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F1BA" w14:textId="5E6EF5EB" w:rsidR="00F53019" w:rsidRPr="00C96C0A" w:rsidRDefault="00C455D0">
      <w:pPr>
        <w:pStyle w:val="CabealhodoSumrio"/>
        <w:outlineLvl w:val="9"/>
        <w:rPr>
          <w:rFonts w:ascii="Arial" w:hAnsi="Arial" w:cs="Arial"/>
          <w:sz w:val="20"/>
          <w:szCs w:val="20"/>
        </w:rPr>
      </w:pPr>
      <w:r w:rsidRPr="00C96C0A">
        <w:rPr>
          <w:rFonts w:ascii="Arial" w:hAnsi="Arial" w:cs="Arial"/>
          <w:color w:val="auto"/>
          <w:sz w:val="20"/>
          <w:szCs w:val="20"/>
        </w:rPr>
        <w:t>Sumário</w:t>
      </w:r>
    </w:p>
    <w:p w14:paraId="1091F1BB" w14:textId="77777777" w:rsidR="00F53019" w:rsidRPr="00C96C0A" w:rsidRDefault="00C455D0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</w:rPr>
      </w:pPr>
      <w:r w:rsidRPr="00C96C0A">
        <w:rPr>
          <w:rFonts w:ascii="Arial" w:hAnsi="Arial" w:cs="Arial"/>
          <w:color w:val="365F91"/>
        </w:rPr>
        <w:fldChar w:fldCharType="begin"/>
      </w:r>
      <w:r w:rsidRPr="00C96C0A">
        <w:rPr>
          <w:rFonts w:ascii="Arial" w:hAnsi="Arial" w:cs="Arial"/>
        </w:rPr>
        <w:instrText xml:space="preserve"> TOC \o "1-3" \u \h </w:instrText>
      </w:r>
      <w:r w:rsidRPr="00C96C0A">
        <w:rPr>
          <w:rFonts w:ascii="Arial" w:hAnsi="Arial" w:cs="Arial"/>
          <w:color w:val="365F91"/>
        </w:rPr>
        <w:fldChar w:fldCharType="separate"/>
      </w:r>
      <w:hyperlink w:anchor="_Toc169178093" w:history="1">
        <w:r w:rsidRPr="00C96C0A">
          <w:rPr>
            <w:rStyle w:val="Hyperlink"/>
            <w:rFonts w:ascii="Arial" w:hAnsi="Arial" w:cs="Arial"/>
            <w:color w:val="auto"/>
          </w:rPr>
          <w:t>1.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b/>
            <w:color w:val="auto"/>
          </w:rPr>
          <w:t>ESCOPO DOS SERVIÇOS DE MANUTENÇÃO EVOLUTIVAS</w:t>
        </w:r>
        <w:r w:rsidRPr="00C96C0A">
          <w:rPr>
            <w:rFonts w:ascii="Arial" w:hAnsi="Arial" w:cs="Arial"/>
          </w:rPr>
          <w:tab/>
          <w:t>2</w:t>
        </w:r>
      </w:hyperlink>
    </w:p>
    <w:p w14:paraId="1091F1BC" w14:textId="77777777" w:rsidR="00F53019" w:rsidRPr="00C96C0A" w:rsidRDefault="00C455D0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</w:rPr>
      </w:pPr>
      <w:hyperlink w:anchor="_Toc169178094" w:history="1">
        <w:r w:rsidRPr="00C96C0A">
          <w:rPr>
            <w:rStyle w:val="Hyperlink"/>
            <w:rFonts w:ascii="Arial" w:hAnsi="Arial" w:cs="Arial"/>
            <w:b/>
            <w:bCs/>
            <w:color w:val="auto"/>
          </w:rPr>
          <w:t>2.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b/>
            <w:bCs/>
            <w:color w:val="auto"/>
          </w:rPr>
          <w:t>SOLICITAÇÕES DE MANUTENÇÕES EVOLUTIVAS</w:t>
        </w:r>
        <w:r w:rsidRPr="00C96C0A">
          <w:rPr>
            <w:rFonts w:ascii="Arial" w:hAnsi="Arial" w:cs="Arial"/>
          </w:rPr>
          <w:tab/>
          <w:t>3</w:t>
        </w:r>
      </w:hyperlink>
    </w:p>
    <w:p w14:paraId="1091F1BD" w14:textId="77777777" w:rsidR="00F53019" w:rsidRPr="00C96C0A" w:rsidRDefault="00C455D0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</w:rPr>
      </w:pPr>
      <w:hyperlink w:anchor="_Toc169178095" w:history="1">
        <w:r w:rsidRPr="00C96C0A">
          <w:rPr>
            <w:rStyle w:val="Hyperlink"/>
            <w:rFonts w:ascii="Arial" w:hAnsi="Arial" w:cs="Arial"/>
            <w:b/>
            <w:bCs/>
            <w:color w:val="auto"/>
          </w:rPr>
          <w:t>3.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b/>
            <w:bCs/>
            <w:color w:val="auto"/>
          </w:rPr>
          <w:t>ORDENS DE SERVIÇOS</w:t>
        </w:r>
        <w:r w:rsidRPr="00C96C0A">
          <w:rPr>
            <w:rFonts w:ascii="Arial" w:hAnsi="Arial" w:cs="Arial"/>
          </w:rPr>
          <w:tab/>
          <w:t>4</w:t>
        </w:r>
      </w:hyperlink>
    </w:p>
    <w:p w14:paraId="1091F1BE" w14:textId="77777777" w:rsidR="00F53019" w:rsidRPr="00C96C0A" w:rsidRDefault="00C455D0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</w:rPr>
      </w:pPr>
      <w:hyperlink w:anchor="_Toc169178096" w:history="1">
        <w:r w:rsidRPr="00C96C0A">
          <w:rPr>
            <w:rStyle w:val="Hyperlink"/>
            <w:rFonts w:ascii="Arial" w:hAnsi="Arial" w:cs="Arial"/>
            <w:b/>
            <w:color w:val="auto"/>
          </w:rPr>
          <w:t>4.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b/>
            <w:color w:val="auto"/>
          </w:rPr>
          <w:t>ETAPAS DOS SERVIÇOS BASEADOS EM ORDEM DE SERVIÇO (OS)</w:t>
        </w:r>
        <w:r w:rsidRPr="00C96C0A">
          <w:rPr>
            <w:rFonts w:ascii="Arial" w:hAnsi="Arial" w:cs="Arial"/>
          </w:rPr>
          <w:tab/>
          <w:t>6</w:t>
        </w:r>
      </w:hyperlink>
    </w:p>
    <w:p w14:paraId="1091F1BF" w14:textId="77777777" w:rsidR="00F53019" w:rsidRPr="00C96C0A" w:rsidRDefault="00C455D0">
      <w:pPr>
        <w:pStyle w:val="Sumrio2"/>
        <w:tabs>
          <w:tab w:val="right" w:leader="dot" w:pos="880"/>
          <w:tab w:val="right" w:leader="dot" w:pos="8494"/>
        </w:tabs>
        <w:rPr>
          <w:rFonts w:ascii="Arial" w:hAnsi="Arial" w:cs="Arial"/>
        </w:rPr>
      </w:pPr>
      <w:hyperlink w:anchor="_Toc169178097" w:history="1">
        <w:r w:rsidRPr="00C96C0A">
          <w:rPr>
            <w:rStyle w:val="Hyperlink"/>
            <w:rFonts w:ascii="Arial" w:hAnsi="Arial" w:cs="Arial"/>
            <w:bCs/>
            <w:color w:val="auto"/>
          </w:rPr>
          <w:t>4.1.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color w:val="auto"/>
          </w:rPr>
          <w:t>Plano de Atendimento dos Serviços Contratados</w:t>
        </w:r>
        <w:r w:rsidRPr="00C96C0A">
          <w:rPr>
            <w:rFonts w:ascii="Arial" w:hAnsi="Arial" w:cs="Arial"/>
          </w:rPr>
          <w:tab/>
          <w:t>6</w:t>
        </w:r>
      </w:hyperlink>
    </w:p>
    <w:p w14:paraId="1091F1C0" w14:textId="77777777" w:rsidR="00F53019" w:rsidRPr="00C96C0A" w:rsidRDefault="00C455D0">
      <w:pPr>
        <w:pStyle w:val="Sumrio2"/>
        <w:tabs>
          <w:tab w:val="right" w:leader="dot" w:pos="880"/>
          <w:tab w:val="right" w:leader="dot" w:pos="8494"/>
        </w:tabs>
        <w:rPr>
          <w:rFonts w:ascii="Arial" w:hAnsi="Arial" w:cs="Arial"/>
        </w:rPr>
      </w:pPr>
      <w:hyperlink w:anchor="_Toc169178098" w:history="1">
        <w:r w:rsidRPr="00C96C0A">
          <w:rPr>
            <w:rStyle w:val="Hyperlink"/>
            <w:rFonts w:ascii="Arial" w:hAnsi="Arial" w:cs="Arial"/>
            <w:bCs/>
            <w:color w:val="auto"/>
          </w:rPr>
          <w:t>4.2.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color w:val="auto"/>
          </w:rPr>
          <w:t>Execução dos Serviços Contratados</w:t>
        </w:r>
        <w:r w:rsidRPr="00C96C0A">
          <w:rPr>
            <w:rFonts w:ascii="Arial" w:hAnsi="Arial" w:cs="Arial"/>
          </w:rPr>
          <w:tab/>
          <w:t>7</w:t>
        </w:r>
      </w:hyperlink>
    </w:p>
    <w:p w14:paraId="1091F1C1" w14:textId="77777777" w:rsidR="00F53019" w:rsidRPr="00C96C0A" w:rsidRDefault="00C455D0">
      <w:pPr>
        <w:pStyle w:val="Sumrio2"/>
        <w:tabs>
          <w:tab w:val="right" w:leader="dot" w:pos="880"/>
          <w:tab w:val="right" w:leader="dot" w:pos="8494"/>
        </w:tabs>
        <w:rPr>
          <w:rFonts w:ascii="Arial" w:hAnsi="Arial" w:cs="Arial"/>
        </w:rPr>
      </w:pPr>
      <w:hyperlink w:anchor="_Toc169178099" w:history="1">
        <w:r w:rsidRPr="00C96C0A">
          <w:rPr>
            <w:rStyle w:val="Hyperlink"/>
            <w:rFonts w:ascii="Arial" w:hAnsi="Arial" w:cs="Arial"/>
            <w:bCs/>
            <w:color w:val="auto"/>
          </w:rPr>
          <w:t>4.3.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color w:val="auto"/>
          </w:rPr>
          <w:t xml:space="preserve">Entrega dos </w:t>
        </w:r>
        <w:r w:rsidRPr="00C96C0A">
          <w:rPr>
            <w:rStyle w:val="Hyperlink"/>
            <w:rFonts w:ascii="Arial" w:hAnsi="Arial" w:cs="Arial"/>
            <w:color w:val="auto"/>
            <w:lang w:eastAsia="en-US"/>
          </w:rPr>
          <w:t xml:space="preserve">Serviços </w:t>
        </w:r>
        <w:r w:rsidRPr="00C96C0A">
          <w:rPr>
            <w:rStyle w:val="Hyperlink"/>
            <w:rFonts w:ascii="Arial" w:hAnsi="Arial" w:cs="Arial"/>
            <w:color w:val="auto"/>
          </w:rPr>
          <w:t>Contratados</w:t>
        </w:r>
        <w:r w:rsidRPr="00C96C0A">
          <w:rPr>
            <w:rFonts w:ascii="Arial" w:hAnsi="Arial" w:cs="Arial"/>
          </w:rPr>
          <w:tab/>
          <w:t>8</w:t>
        </w:r>
      </w:hyperlink>
    </w:p>
    <w:p w14:paraId="1091F1C2" w14:textId="77777777" w:rsidR="00F53019" w:rsidRPr="00C96C0A" w:rsidRDefault="00C455D0">
      <w:pPr>
        <w:pStyle w:val="Sumrio2"/>
        <w:tabs>
          <w:tab w:val="right" w:leader="dot" w:pos="880"/>
          <w:tab w:val="right" w:leader="dot" w:pos="8494"/>
        </w:tabs>
        <w:rPr>
          <w:rFonts w:ascii="Arial" w:hAnsi="Arial" w:cs="Arial"/>
        </w:rPr>
      </w:pPr>
      <w:hyperlink w:anchor="_Toc169178100" w:history="1">
        <w:r w:rsidRPr="00C96C0A">
          <w:rPr>
            <w:rStyle w:val="Hyperlink"/>
            <w:rFonts w:ascii="Arial" w:hAnsi="Arial" w:cs="Arial"/>
            <w:bCs/>
            <w:color w:val="auto"/>
          </w:rPr>
          <w:t>4.4.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color w:val="auto"/>
          </w:rPr>
          <w:t>Recebimento e Validação dos Serviços Contratado</w:t>
        </w:r>
        <w:r w:rsidRPr="00C96C0A">
          <w:rPr>
            <w:rFonts w:ascii="Arial" w:hAnsi="Arial" w:cs="Arial"/>
          </w:rPr>
          <w:tab/>
          <w:t>9</w:t>
        </w:r>
      </w:hyperlink>
    </w:p>
    <w:p w14:paraId="1091F1C3" w14:textId="77777777" w:rsidR="00F53019" w:rsidRPr="00C96C0A" w:rsidRDefault="00C455D0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</w:rPr>
      </w:pPr>
      <w:hyperlink w:anchor="_Toc169178101" w:history="1">
        <w:r w:rsidRPr="00C96C0A">
          <w:rPr>
            <w:rStyle w:val="Hyperlink"/>
            <w:rFonts w:ascii="Arial" w:hAnsi="Arial" w:cs="Arial"/>
            <w:b/>
            <w:color w:val="auto"/>
          </w:rPr>
          <w:t>5.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b/>
            <w:color w:val="auto"/>
          </w:rPr>
          <w:t>ALTERAÇÃO DE ESCOPO DOS SERVIÇOS CONTRATADOS</w:t>
        </w:r>
        <w:r w:rsidRPr="00C96C0A">
          <w:rPr>
            <w:rFonts w:ascii="Arial" w:hAnsi="Arial" w:cs="Arial"/>
          </w:rPr>
          <w:tab/>
          <w:t>10</w:t>
        </w:r>
      </w:hyperlink>
    </w:p>
    <w:p w14:paraId="1091F1C4" w14:textId="77777777" w:rsidR="00F53019" w:rsidRPr="00C96C0A" w:rsidRDefault="00C455D0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</w:rPr>
      </w:pPr>
      <w:hyperlink w:anchor="_Toc169178102" w:history="1">
        <w:r w:rsidRPr="00C96C0A">
          <w:rPr>
            <w:rStyle w:val="Hyperlink"/>
            <w:rFonts w:ascii="Arial" w:hAnsi="Arial" w:cs="Arial"/>
            <w:b/>
            <w:color w:val="auto"/>
          </w:rPr>
          <w:t>6.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b/>
            <w:color w:val="auto"/>
          </w:rPr>
          <w:t>PLANO DE TRANSFERÊNCIA DE CONHECIMENTO DA OS</w:t>
        </w:r>
        <w:r w:rsidRPr="00C96C0A">
          <w:rPr>
            <w:rFonts w:ascii="Arial" w:hAnsi="Arial" w:cs="Arial"/>
          </w:rPr>
          <w:tab/>
          <w:t>11</w:t>
        </w:r>
      </w:hyperlink>
    </w:p>
    <w:p w14:paraId="1091F1C5" w14:textId="77777777" w:rsidR="00F53019" w:rsidRPr="00C96C0A" w:rsidRDefault="00C455D0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</w:rPr>
      </w:pPr>
      <w:hyperlink w:anchor="_Toc169178103" w:history="1">
        <w:r w:rsidRPr="00C96C0A">
          <w:rPr>
            <w:rStyle w:val="Hyperlink"/>
            <w:rFonts w:ascii="Arial" w:hAnsi="Arial" w:cs="Arial"/>
            <w:b/>
            <w:bCs/>
            <w:color w:val="auto"/>
          </w:rPr>
          <w:t>7.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b/>
            <w:bCs/>
            <w:color w:val="auto"/>
          </w:rPr>
          <w:t>CATÁLOGO DE SERVIÇOS</w:t>
        </w:r>
        <w:r w:rsidRPr="00C96C0A">
          <w:rPr>
            <w:rFonts w:ascii="Arial" w:hAnsi="Arial" w:cs="Arial"/>
          </w:rPr>
          <w:tab/>
          <w:t>11</w:t>
        </w:r>
      </w:hyperlink>
    </w:p>
    <w:p w14:paraId="1091F1C6" w14:textId="77777777" w:rsidR="00F53019" w:rsidRPr="00C96C0A" w:rsidRDefault="00C455D0">
      <w:pPr>
        <w:pStyle w:val="Sumrio1"/>
        <w:tabs>
          <w:tab w:val="right" w:leader="dot" w:pos="440"/>
          <w:tab w:val="right" w:leader="dot" w:pos="8494"/>
        </w:tabs>
        <w:rPr>
          <w:rFonts w:ascii="Arial" w:hAnsi="Arial" w:cs="Arial"/>
        </w:rPr>
      </w:pPr>
      <w:hyperlink w:anchor="_Toc169178104" w:history="1">
        <w:r w:rsidRPr="00C96C0A">
          <w:rPr>
            <w:rStyle w:val="Hyperlink"/>
            <w:rFonts w:ascii="Arial" w:hAnsi="Arial" w:cs="Arial"/>
            <w:b/>
            <w:bCs/>
            <w:color w:val="auto"/>
          </w:rPr>
          <w:t>8.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b/>
            <w:bCs/>
            <w:color w:val="auto"/>
          </w:rPr>
          <w:t>NIVEIS MÍNIMOS DOS SERVIÇOS DE MANUTENÇÃO EVOLUTIVA</w:t>
        </w:r>
        <w:r w:rsidRPr="00C96C0A">
          <w:rPr>
            <w:rFonts w:ascii="Arial" w:hAnsi="Arial" w:cs="Arial"/>
          </w:rPr>
          <w:tab/>
          <w:t>12</w:t>
        </w:r>
      </w:hyperlink>
    </w:p>
    <w:p w14:paraId="1091F1C7" w14:textId="77777777" w:rsidR="00F53019" w:rsidRPr="00C96C0A" w:rsidRDefault="00C455D0">
      <w:pPr>
        <w:pStyle w:val="Sumrio2"/>
        <w:tabs>
          <w:tab w:val="right" w:leader="dot" w:pos="880"/>
          <w:tab w:val="right" w:leader="dot" w:pos="8494"/>
        </w:tabs>
        <w:rPr>
          <w:rFonts w:ascii="Arial" w:hAnsi="Arial" w:cs="Arial"/>
        </w:rPr>
      </w:pPr>
      <w:hyperlink w:anchor="_Toc169178105" w:history="1">
        <w:r w:rsidRPr="00C96C0A">
          <w:rPr>
            <w:rStyle w:val="Hyperlink"/>
            <w:rFonts w:ascii="Arial" w:hAnsi="Arial" w:cs="Arial"/>
            <w:bCs/>
            <w:color w:val="auto"/>
          </w:rPr>
          <w:t>8.1.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color w:val="auto"/>
          </w:rPr>
          <w:t>Solicitação de manutenção evolutiva</w:t>
        </w:r>
        <w:r w:rsidRPr="00C96C0A">
          <w:rPr>
            <w:rFonts w:ascii="Arial" w:hAnsi="Arial" w:cs="Arial"/>
          </w:rPr>
          <w:tab/>
          <w:t>12</w:t>
        </w:r>
      </w:hyperlink>
    </w:p>
    <w:p w14:paraId="1091F1C8" w14:textId="77777777" w:rsidR="00F53019" w:rsidRPr="00C96C0A" w:rsidRDefault="00C455D0">
      <w:pPr>
        <w:pStyle w:val="Sumrio2"/>
        <w:tabs>
          <w:tab w:val="right" w:leader="dot" w:pos="880"/>
          <w:tab w:val="right" w:leader="dot" w:pos="8494"/>
        </w:tabs>
        <w:rPr>
          <w:rFonts w:ascii="Arial" w:hAnsi="Arial" w:cs="Arial"/>
        </w:rPr>
      </w:pPr>
      <w:hyperlink w:anchor="_Toc169178106" w:history="1">
        <w:r w:rsidRPr="00C96C0A">
          <w:rPr>
            <w:rStyle w:val="Hyperlink"/>
            <w:rFonts w:ascii="Arial" w:hAnsi="Arial" w:cs="Arial"/>
            <w:bCs/>
            <w:color w:val="auto"/>
          </w:rPr>
          <w:t>8.2.</w:t>
        </w:r>
        <w:r w:rsidRPr="00C96C0A">
          <w:rPr>
            <w:rFonts w:ascii="Arial" w:hAnsi="Arial" w:cs="Arial"/>
            <w:kern w:val="3"/>
          </w:rPr>
          <w:tab/>
        </w:r>
        <w:r w:rsidRPr="00C96C0A">
          <w:rPr>
            <w:rStyle w:val="Hyperlink"/>
            <w:rFonts w:ascii="Arial" w:hAnsi="Arial" w:cs="Arial"/>
            <w:color w:val="auto"/>
          </w:rPr>
          <w:t>Ordens de serviços</w:t>
        </w:r>
        <w:r w:rsidRPr="00C96C0A">
          <w:rPr>
            <w:rFonts w:ascii="Arial" w:hAnsi="Arial" w:cs="Arial"/>
          </w:rPr>
          <w:tab/>
          <w:t>12</w:t>
        </w:r>
      </w:hyperlink>
    </w:p>
    <w:p w14:paraId="1091F1C9" w14:textId="77777777" w:rsidR="00F53019" w:rsidRPr="00C96C0A" w:rsidRDefault="00C455D0">
      <w:pPr>
        <w:rPr>
          <w:rFonts w:ascii="Arial" w:hAnsi="Arial" w:cs="Arial"/>
        </w:rPr>
      </w:pPr>
      <w:r w:rsidRPr="00C96C0A">
        <w:rPr>
          <w:rFonts w:ascii="Arial" w:hAnsi="Arial" w:cs="Arial"/>
        </w:rPr>
        <w:fldChar w:fldCharType="end"/>
      </w:r>
    </w:p>
    <w:p w14:paraId="1091F1CA" w14:textId="77777777" w:rsidR="00F53019" w:rsidRPr="00C96C0A" w:rsidRDefault="00F53019">
      <w:pPr>
        <w:pageBreakBefore/>
        <w:spacing w:after="200" w:line="276" w:lineRule="auto"/>
        <w:rPr>
          <w:rFonts w:ascii="Arial" w:hAnsi="Arial" w:cs="Arial"/>
          <w:b/>
        </w:rPr>
      </w:pPr>
    </w:p>
    <w:p w14:paraId="1091F1CB" w14:textId="15D2A30F" w:rsidR="00F53019" w:rsidRPr="00C96C0A" w:rsidRDefault="00C455D0">
      <w:pPr>
        <w:pStyle w:val="Cabealho"/>
        <w:tabs>
          <w:tab w:val="clear" w:pos="4419"/>
          <w:tab w:val="clear" w:pos="8838"/>
        </w:tabs>
        <w:ind w:firstLine="0"/>
        <w:jc w:val="center"/>
        <w:rPr>
          <w:rFonts w:ascii="Arial" w:hAnsi="Arial" w:cs="Arial"/>
          <w:b/>
          <w:color w:val="auto"/>
          <w:sz w:val="20"/>
        </w:rPr>
      </w:pPr>
      <w:r w:rsidRPr="00C96C0A">
        <w:rPr>
          <w:rFonts w:ascii="Arial" w:hAnsi="Arial" w:cs="Arial"/>
          <w:b/>
          <w:color w:val="auto"/>
          <w:sz w:val="20"/>
        </w:rPr>
        <w:t>ANEXO X</w:t>
      </w:r>
      <w:r w:rsidR="00FB3155">
        <w:rPr>
          <w:rFonts w:ascii="Arial" w:hAnsi="Arial" w:cs="Arial"/>
          <w:b/>
          <w:color w:val="auto"/>
          <w:sz w:val="20"/>
        </w:rPr>
        <w:t>VII</w:t>
      </w:r>
      <w:r w:rsidRPr="00C96C0A">
        <w:rPr>
          <w:rFonts w:ascii="Arial" w:hAnsi="Arial" w:cs="Arial"/>
          <w:b/>
          <w:color w:val="auto"/>
          <w:sz w:val="20"/>
        </w:rPr>
        <w:t xml:space="preserve"> - SERVIÇOS DE MANUTENÇÃO EVOLUTIVA</w:t>
      </w:r>
    </w:p>
    <w:p w14:paraId="1091F1CC" w14:textId="77777777" w:rsidR="00F53019" w:rsidRPr="00C96C0A" w:rsidRDefault="00F53019">
      <w:pPr>
        <w:spacing w:before="120"/>
        <w:jc w:val="both"/>
        <w:rPr>
          <w:rFonts w:ascii="Arial" w:hAnsi="Arial" w:cs="Arial"/>
          <w:lang w:eastAsia="en-US"/>
        </w:rPr>
      </w:pPr>
    </w:p>
    <w:p w14:paraId="1091F1CD" w14:textId="417EEBFF" w:rsidR="00F53019" w:rsidRPr="00C96C0A" w:rsidRDefault="00C455D0">
      <w:p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presente anexo disciplina a sistemática de solicitação, execução, entrega e aceite dos Serviços </w:t>
      </w:r>
      <w:r w:rsidRPr="00C96C0A">
        <w:rPr>
          <w:rFonts w:ascii="Arial" w:hAnsi="Arial" w:cs="Arial"/>
        </w:rPr>
        <w:t xml:space="preserve">de Manutenção Evolutiva que devem ser executados pela CONTRATADA como parte dos serviços de fornecimento da plataforma de CRM – </w:t>
      </w:r>
      <w:proofErr w:type="spellStart"/>
      <w:r w:rsidRPr="00C96C0A">
        <w:rPr>
          <w:rFonts w:ascii="Arial" w:hAnsi="Arial" w:cs="Arial"/>
          <w:i/>
          <w:iCs/>
        </w:rPr>
        <w:t>Customer</w:t>
      </w:r>
      <w:proofErr w:type="spellEnd"/>
      <w:r w:rsidRPr="00C96C0A">
        <w:rPr>
          <w:rFonts w:ascii="Arial" w:hAnsi="Arial" w:cs="Arial"/>
          <w:i/>
          <w:iCs/>
        </w:rPr>
        <w:t xml:space="preserve"> </w:t>
      </w:r>
      <w:proofErr w:type="spellStart"/>
      <w:r w:rsidRPr="00C96C0A">
        <w:rPr>
          <w:rFonts w:ascii="Arial" w:hAnsi="Arial" w:cs="Arial"/>
          <w:i/>
          <w:iCs/>
        </w:rPr>
        <w:t>Relationship</w:t>
      </w:r>
      <w:proofErr w:type="spellEnd"/>
      <w:r w:rsidRPr="00C96C0A">
        <w:rPr>
          <w:rFonts w:ascii="Arial" w:hAnsi="Arial" w:cs="Arial"/>
          <w:i/>
          <w:iCs/>
        </w:rPr>
        <w:t xml:space="preserve"> Management, </w:t>
      </w:r>
      <w:r w:rsidRPr="00C96C0A">
        <w:rPr>
          <w:rFonts w:ascii="Arial" w:hAnsi="Arial" w:cs="Arial"/>
        </w:rPr>
        <w:t xml:space="preserve">denominada de SOLUÇÃO, no </w:t>
      </w:r>
      <w:r w:rsidR="00C96C0A">
        <w:rPr>
          <w:rFonts w:ascii="Arial" w:hAnsi="Arial" w:cs="Arial"/>
        </w:rPr>
        <w:t>Banco da Amazônia</w:t>
      </w:r>
      <w:r w:rsidRPr="00C96C0A">
        <w:rPr>
          <w:rFonts w:ascii="Arial" w:hAnsi="Arial" w:cs="Arial"/>
        </w:rPr>
        <w:t xml:space="preserve"> S/A (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).</w:t>
      </w:r>
    </w:p>
    <w:p w14:paraId="1091F1CF" w14:textId="1C08E2FB" w:rsidR="00F53019" w:rsidRPr="00F90F09" w:rsidRDefault="00C455D0" w:rsidP="00F90F09">
      <w:pPr>
        <w:pStyle w:val="PargrafodaLista"/>
        <w:numPr>
          <w:ilvl w:val="0"/>
          <w:numId w:val="4"/>
        </w:numPr>
        <w:spacing w:before="240"/>
        <w:contextualSpacing w:val="0"/>
        <w:jc w:val="both"/>
        <w:rPr>
          <w:rFonts w:ascii="Arial" w:hAnsi="Arial" w:cs="Arial"/>
        </w:rPr>
      </w:pPr>
      <w:bookmarkStart w:id="0" w:name="_Toc169178093"/>
      <w:r w:rsidRPr="00C96C0A">
        <w:rPr>
          <w:rFonts w:ascii="Arial" w:hAnsi="Arial" w:cs="Arial"/>
          <w:b/>
        </w:rPr>
        <w:t>ESCOPO DOS SERVIÇOS DE MANUTENÇÃO EVOLUTIVAS</w:t>
      </w:r>
      <w:bookmarkEnd w:id="0"/>
    </w:p>
    <w:p w14:paraId="1091F1D1" w14:textId="0320B04D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Para efeito da presente contratação, entende-se por Manutenção Evolutiva da plataforma a agregação de novas funcionalidades e melhorias na SOLUÇÃO ao longo da vigência do contrato, solicitadas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, a partir dos requisitos exigidos neste edital ou de especificações elaboradas ou revisadas, trazendo à tona a coleta de novos requisitos junto ao usuário ou a alteração de requisitos originais. Incluem, mas não se limitam a:</w:t>
      </w:r>
    </w:p>
    <w:p w14:paraId="1091F1D2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Incorporação de novas funcionalidades</w:t>
      </w:r>
    </w:p>
    <w:p w14:paraId="1091F1D3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Melhorias de desempenho</w:t>
      </w:r>
    </w:p>
    <w:p w14:paraId="1091F1D4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Otimização de código</w:t>
      </w:r>
    </w:p>
    <w:p w14:paraId="1091F1D5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Aperfeiçoamento na usabilidade</w:t>
      </w:r>
    </w:p>
    <w:p w14:paraId="1091F1D6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Apoio nas atividades de compatibilidade e interoperabilidade entre os componentes da SOLUÇÃO;</w:t>
      </w:r>
    </w:p>
    <w:p w14:paraId="1091F1D7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Apoio na atualização de versão e/ou upgrades da SOLUÇÃO;</w:t>
      </w:r>
    </w:p>
    <w:p w14:paraId="1091F1D8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Estudo e recomendação de melhores práticas para a melhor implementação visando o correto funcionamento da SOLUÇÃO;</w:t>
      </w:r>
    </w:p>
    <w:p w14:paraId="1091F1D9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Estudo e reconfiguração da SOLUÇÃO, quando esta demandar redimensionamento e/ou reinstalação completa;</w:t>
      </w:r>
    </w:p>
    <w:p w14:paraId="1091F1DA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Estudo de viabilidade e implementação caso viável das integrações entre componentes da SOLUÇÃO ainda não realizadas, instáveis ou com comportamento errático;</w:t>
      </w:r>
    </w:p>
    <w:p w14:paraId="1091F1DB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Estudo de melhoria do ambiente atual da SOLUÇÃO, individualmente ou com as integrações correlatas;</w:t>
      </w:r>
    </w:p>
    <w:p w14:paraId="1091F1DC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Identificação de melhorias no uso e respectivo tratamento (melhoria de parametrização);</w:t>
      </w:r>
    </w:p>
    <w:p w14:paraId="1091F1DD" w14:textId="746331A1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Customizações e desenvolvimentos na plataforma para atender a necessidades específicas do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;</w:t>
      </w:r>
    </w:p>
    <w:p w14:paraId="1091F1DE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Apoio à elaboração e adequação de relatórios gerenciais e operacionais;</w:t>
      </w:r>
    </w:p>
    <w:p w14:paraId="1091F1DF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Transferência de experiência quanto à utilização da SOLUÇÃO;</w:t>
      </w:r>
    </w:p>
    <w:p w14:paraId="1091F1E0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Apoio aos analistas de suporte e aos analistas de desenvolvimento quanto a utilização da SOLUÇÃO;</w:t>
      </w:r>
    </w:p>
    <w:p w14:paraId="1091F1E1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Apoio na definição e revisão da arquitetura da SOLUÇÃO;</w:t>
      </w:r>
    </w:p>
    <w:p w14:paraId="1091F1E2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Diagnóstico/orientação quanto à análise do desempenho dos componentes desenvolvidos.</w:t>
      </w:r>
    </w:p>
    <w:p w14:paraId="1091F1E3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Estabelecimento de práticas de governança enxuta e de melhoria contínua utilizando as melhores práticas da plataforma para priorizar, projetar, desenvolver, implementar e gerenciar os módulos atuais e novos da Plataforma;</w:t>
      </w:r>
    </w:p>
    <w:p w14:paraId="1091F1E4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Suporte para a construção de novos modelos operacionais (negócios e TI);</w:t>
      </w:r>
    </w:p>
    <w:p w14:paraId="1091F1E5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Apoio para a elaboração de novos métodos de desenvolvimento de processos;</w:t>
      </w:r>
    </w:p>
    <w:p w14:paraId="1091F1E6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lastRenderedPageBreak/>
        <w:t>Criar arquiteturas técnicas e funcionais;</w:t>
      </w:r>
    </w:p>
    <w:p w14:paraId="1091F1E7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Auxiliar a definir os objetivos da sua organização alinhados à estratégia da plataforma e apresentar as melhores práticas para sua equipe executar e entregar;</w:t>
      </w:r>
    </w:p>
    <w:p w14:paraId="1091F1E8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Definição das capacidades reutilizáveis;</w:t>
      </w:r>
    </w:p>
    <w:p w14:paraId="1091F1E9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Maximizar o uso da plataforma, reduzindo a codificação;</w:t>
      </w:r>
    </w:p>
    <w:p w14:paraId="1091F1EA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Receber orientação sobre quando priorizar o uso de configuração ao invés de código personalizado, auxiliando na escalabilidade da sua implementação para o futuro;</w:t>
      </w:r>
    </w:p>
    <w:p w14:paraId="1091F1EB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Prover uma experiência de usuário consistente a partir de processos de design repetíveis;</w:t>
      </w:r>
    </w:p>
    <w:p w14:paraId="1091F1EC" w14:textId="2261DFDE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Viabilizar práticas técnicas e de design adaptadas ao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;</w:t>
      </w:r>
    </w:p>
    <w:p w14:paraId="1091F1ED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Prover </w:t>
      </w:r>
      <w:proofErr w:type="spellStart"/>
      <w:r w:rsidRPr="00C96C0A">
        <w:rPr>
          <w:rFonts w:ascii="Arial" w:hAnsi="Arial" w:cs="Arial"/>
        </w:rPr>
        <w:t>roadmap</w:t>
      </w:r>
      <w:proofErr w:type="spellEnd"/>
      <w:r w:rsidRPr="00C96C0A">
        <w:rPr>
          <w:rFonts w:ascii="Arial" w:hAnsi="Arial" w:cs="Arial"/>
        </w:rPr>
        <w:t xml:space="preserve"> de tecnologia.</w:t>
      </w:r>
    </w:p>
    <w:p w14:paraId="1091F1EE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Parametrização, configuração, refinamento e evolução do Modelo de Linguagem Natural</w:t>
      </w:r>
    </w:p>
    <w:p w14:paraId="1091F1EF" w14:textId="6F63288B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As novas funcionalidades a serem implementadas na SOLUÇÃO por meio de Manutenções Evolutivas terão como escopo os requisitos exigidos pelo edital sendo vedado ao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solicitar quaisquer funcionalidades fora do escopo supracitado;</w:t>
      </w:r>
    </w:p>
    <w:p w14:paraId="1091F1F0" w14:textId="7C913940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planejamento das evoluções deverá ser criado no primeiro ano de contrato e revisado semestralmente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e fornecedor, levando em consideração as capacidades de ambas as partes;</w:t>
      </w:r>
    </w:p>
    <w:p w14:paraId="1091F1F1" w14:textId="77777777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Ao final da contratação espera-se que, minimamente, as funcionalidades abaixo estejam disponíveis para os usuários finais:</w:t>
      </w:r>
    </w:p>
    <w:p w14:paraId="77B5B45A" w14:textId="79669375" w:rsidR="0039704A" w:rsidRPr="0039704A" w:rsidRDefault="0039704A" w:rsidP="0039704A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Visão 360º do Cliente para todos os produtos</w:t>
      </w:r>
      <w:r w:rsidR="004E61AF">
        <w:rPr>
          <w:rFonts w:ascii="Arial" w:hAnsi="Arial" w:cs="Arial"/>
        </w:rPr>
        <w:t xml:space="preserve"> e canais</w:t>
      </w:r>
      <w:r w:rsidRPr="00C96C0A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;</w:t>
      </w:r>
    </w:p>
    <w:p w14:paraId="1091F1F3" w14:textId="6A9A20F9" w:rsidR="00F53019" w:rsidRPr="00C96C0A" w:rsidRDefault="00C455D0" w:rsidP="0039704A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Expansão de campanhas de Marketing para outros produtos/segmentos/filtros/Unidades Organizacionais;</w:t>
      </w:r>
    </w:p>
    <w:p w14:paraId="1091F1F4" w14:textId="6F33E391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Gestão dos funis de vendas</w:t>
      </w:r>
      <w:r w:rsidR="004E61AF">
        <w:rPr>
          <w:rFonts w:ascii="Arial" w:hAnsi="Arial" w:cs="Arial"/>
        </w:rPr>
        <w:t>;</w:t>
      </w:r>
    </w:p>
    <w:p w14:paraId="1091F1F5" w14:textId="34AE1974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Gestão de Contatos e Clientes - Gerenciamento da Carteira de Clientes</w:t>
      </w:r>
      <w:r w:rsidR="004E61AF">
        <w:rPr>
          <w:rFonts w:ascii="Arial" w:hAnsi="Arial" w:cs="Arial"/>
        </w:rPr>
        <w:t>;</w:t>
      </w:r>
    </w:p>
    <w:p w14:paraId="1091F1F6" w14:textId="6B4DBCFF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NBO, NBA e NBC implantado no </w:t>
      </w:r>
      <w:r w:rsidR="004E61AF">
        <w:rPr>
          <w:rFonts w:ascii="Arial" w:hAnsi="Arial" w:cs="Arial"/>
        </w:rPr>
        <w:t>2</w:t>
      </w:r>
      <w:r w:rsidRPr="00C96C0A">
        <w:rPr>
          <w:rFonts w:ascii="Arial" w:hAnsi="Arial" w:cs="Arial"/>
        </w:rPr>
        <w:t>º ano de contrato</w:t>
      </w:r>
    </w:p>
    <w:p w14:paraId="1091F1F7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Dashboards e relatórios de acompanhamento de vendas</w:t>
      </w:r>
    </w:p>
    <w:p w14:paraId="1091F1F8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Gerenciamento de visitas on-line ou off-line, com geoprocessamento;</w:t>
      </w:r>
    </w:p>
    <w:p w14:paraId="1091F1F9" w14:textId="2058772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Recebimento, processamento e integração de dados de parceiros</w:t>
      </w:r>
      <w:r w:rsidR="004E61AF">
        <w:rPr>
          <w:rFonts w:ascii="Arial" w:hAnsi="Arial" w:cs="Arial"/>
        </w:rPr>
        <w:t>;</w:t>
      </w:r>
    </w:p>
    <w:p w14:paraId="1091F1FA" w14:textId="751A4C35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Implantação do Portal do Parceiro</w:t>
      </w:r>
      <w:r w:rsidR="004E61AF">
        <w:rPr>
          <w:rFonts w:ascii="Arial" w:hAnsi="Arial" w:cs="Arial"/>
        </w:rPr>
        <w:t>.</w:t>
      </w:r>
    </w:p>
    <w:p w14:paraId="1091F1FB" w14:textId="1991C053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gerenciamento e controle dos Serviços de Manutenção Evolutiva deverá observar a metodologia utilizada pela CONTRATADA, previamente apresentada ao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, que seja aderente às práticas de mercado e notadamente eficaz e eficiente ao que se propõe, abrangendo minimamente as atividades e entregas descritas neste documento adiante.</w:t>
      </w:r>
    </w:p>
    <w:p w14:paraId="1091F1FC" w14:textId="77777777" w:rsidR="00F53019" w:rsidRPr="00C96C0A" w:rsidRDefault="00C455D0">
      <w:pPr>
        <w:pStyle w:val="PargrafodaLista"/>
        <w:autoSpaceDE w:val="0"/>
        <w:spacing w:before="120"/>
        <w:ind w:left="1224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 </w:t>
      </w:r>
    </w:p>
    <w:p w14:paraId="1091F1FD" w14:textId="77777777" w:rsidR="00F53019" w:rsidRPr="00C96C0A" w:rsidRDefault="00C455D0">
      <w:pPr>
        <w:pStyle w:val="PargrafodaLista"/>
        <w:numPr>
          <w:ilvl w:val="0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  <w:b/>
          <w:bCs/>
        </w:rPr>
      </w:pPr>
      <w:bookmarkStart w:id="1" w:name="_Toc169178094"/>
      <w:r w:rsidRPr="00C96C0A">
        <w:rPr>
          <w:rFonts w:ascii="Arial" w:hAnsi="Arial" w:cs="Arial"/>
          <w:b/>
          <w:bCs/>
        </w:rPr>
        <w:t>SOLICITAÇÕES DE MANUTENÇÕES EVOLUTIVAS</w:t>
      </w:r>
      <w:bookmarkEnd w:id="1"/>
    </w:p>
    <w:p w14:paraId="1091F1FE" w14:textId="1C664C23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ind w:left="929" w:hanging="566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Os Serviços de Manutenção Evolutiva </w:t>
      </w:r>
      <w:r w:rsidRPr="00C96C0A">
        <w:rPr>
          <w:rFonts w:ascii="Arial" w:hAnsi="Arial" w:cs="Arial"/>
          <w:lang w:eastAsia="en-US"/>
        </w:rPr>
        <w:t xml:space="preserve">serão solicitados por meio de Solicitações de Serviços de Manutenções Evolutivas – SME, documento elaborado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com a especificação da necessidade que deverá ser atendida, doravante chamada Demanda;</w:t>
      </w:r>
    </w:p>
    <w:p w14:paraId="1091F1FF" w14:textId="23964115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 CONTRATADA deverá fornecer para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a estimativa para atendimento da demanda considerando, além dos serviços técnicos, a necessidade de liberação de módulos e/ou licenças contratadas e ainda não liberadas, treinamentos e passagem de conhecimento:</w:t>
      </w:r>
    </w:p>
    <w:p w14:paraId="1091F200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lastRenderedPageBreak/>
        <w:t>O produto de uma demanda de manutenção evolutiva será medido por meio de catálogo de serviços de manutenção na plataforma CRM;</w:t>
      </w:r>
    </w:p>
    <w:p w14:paraId="1091F201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 estimativa deverá ser acompanhada da memória de cálculo que originou o valor total do serviço solicitado, discriminando os módulos e licenças que serão ativados, se for o caso;</w:t>
      </w:r>
    </w:p>
    <w:p w14:paraId="1091F202" w14:textId="2C45EA35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fornecerá todos os artefatos e informações necessárias para a assertividade da estimativa da SME;</w:t>
      </w:r>
    </w:p>
    <w:p w14:paraId="1091F203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 CONTRATADA poderá recusar a SME nas ocorrências de inviabilidade técnica de atendimento desde que devidamente justificado.</w:t>
      </w:r>
    </w:p>
    <w:p w14:paraId="1091F204" w14:textId="7EBFFF61" w:rsidR="00F53019" w:rsidRPr="00C96C0A" w:rsidRDefault="00C455D0">
      <w:pPr>
        <w:pStyle w:val="PargrafodaLista"/>
        <w:numPr>
          <w:ilvl w:val="3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avaliará as rejeições de </w:t>
      </w:r>
      <w:proofErr w:type="spellStart"/>
      <w:r w:rsidRPr="00C96C0A">
        <w:rPr>
          <w:rFonts w:ascii="Arial" w:hAnsi="Arial" w:cs="Arial"/>
        </w:rPr>
        <w:t>SME´s</w:t>
      </w:r>
      <w:proofErr w:type="spellEnd"/>
      <w:r w:rsidRPr="00C96C0A">
        <w:rPr>
          <w:rFonts w:ascii="Arial" w:hAnsi="Arial" w:cs="Arial"/>
        </w:rPr>
        <w:t>, podendo devolvê-las com questionamentos ou com ações para resolução da inviabilidade técnica;</w:t>
      </w:r>
    </w:p>
    <w:p w14:paraId="1091F205" w14:textId="4CC3161F" w:rsidR="00F53019" w:rsidRPr="00C96C0A" w:rsidRDefault="00C455D0">
      <w:pPr>
        <w:pStyle w:val="PargrafodaLista"/>
        <w:numPr>
          <w:ilvl w:val="3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As rejeições não aceitas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poderão ensejar na aplicação de penalidades, conforme Anexo X</w:t>
      </w:r>
      <w:r w:rsidR="00FB3155">
        <w:rPr>
          <w:rFonts w:ascii="Arial" w:hAnsi="Arial" w:cs="Arial"/>
        </w:rPr>
        <w:t>X</w:t>
      </w:r>
      <w:r w:rsidRPr="00C96C0A">
        <w:rPr>
          <w:rFonts w:ascii="Arial" w:hAnsi="Arial" w:cs="Arial"/>
        </w:rPr>
        <w:t xml:space="preserve"> – Gestão dos Serviços.</w:t>
      </w:r>
    </w:p>
    <w:p w14:paraId="1091F206" w14:textId="4E678E53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avaliará a estimativa e demais artefatos elaborados pela CONTRATADA, podendo solicitar alterações ou rejeitá-las. </w:t>
      </w:r>
    </w:p>
    <w:p w14:paraId="1091F207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As estimativas de </w:t>
      </w:r>
      <w:proofErr w:type="spellStart"/>
      <w:r w:rsidRPr="00C96C0A">
        <w:rPr>
          <w:rFonts w:ascii="Arial" w:hAnsi="Arial" w:cs="Arial"/>
        </w:rPr>
        <w:t>SME´s</w:t>
      </w:r>
      <w:proofErr w:type="spellEnd"/>
      <w:r w:rsidRPr="00C96C0A">
        <w:rPr>
          <w:rFonts w:ascii="Arial" w:hAnsi="Arial" w:cs="Arial"/>
        </w:rPr>
        <w:t xml:space="preserve"> rejeitadas não darão origem a ordens de serviços;</w:t>
      </w:r>
    </w:p>
    <w:p w14:paraId="1091F208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As estimativas de </w:t>
      </w:r>
      <w:proofErr w:type="spellStart"/>
      <w:r w:rsidRPr="00C96C0A">
        <w:rPr>
          <w:rFonts w:ascii="Arial" w:hAnsi="Arial" w:cs="Arial"/>
        </w:rPr>
        <w:t>SME´s</w:t>
      </w:r>
      <w:proofErr w:type="spellEnd"/>
      <w:r w:rsidRPr="00C96C0A">
        <w:rPr>
          <w:rFonts w:ascii="Arial" w:hAnsi="Arial" w:cs="Arial"/>
        </w:rPr>
        <w:t xml:space="preserve"> aceitas darão origem à abertura de Ordem de Serviços para atendimento;</w:t>
      </w:r>
    </w:p>
    <w:p w14:paraId="1091F209" w14:textId="27A238DD" w:rsidR="00F53019" w:rsidRPr="00C96C0A" w:rsidRDefault="00C455D0">
      <w:pPr>
        <w:pStyle w:val="PargrafodaLista"/>
        <w:numPr>
          <w:ilvl w:val="3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Por razões de ordem interna ou prioridade de negócio, 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poderá optar por não abrir a ordem de serviço após aceite das estimativas.</w:t>
      </w:r>
    </w:p>
    <w:p w14:paraId="1091F20A" w14:textId="77777777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ind w:left="992" w:hanging="566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As </w:t>
      </w:r>
      <w:proofErr w:type="spellStart"/>
      <w:r w:rsidRPr="00C96C0A">
        <w:rPr>
          <w:rFonts w:ascii="Arial" w:hAnsi="Arial" w:cs="Arial"/>
        </w:rPr>
        <w:t>SME´s</w:t>
      </w:r>
      <w:proofErr w:type="spellEnd"/>
      <w:r w:rsidRPr="00C96C0A">
        <w:rPr>
          <w:rFonts w:ascii="Arial" w:hAnsi="Arial" w:cs="Arial"/>
        </w:rPr>
        <w:t xml:space="preserve"> deverão ser encerradas após os eventos:</w:t>
      </w:r>
    </w:p>
    <w:p w14:paraId="1091F20B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Aceite da estimativa com a indicação da abertura de ordem de serviço;</w:t>
      </w:r>
    </w:p>
    <w:p w14:paraId="1091F20C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Rejeição da estimativa;</w:t>
      </w:r>
    </w:p>
    <w:p w14:paraId="1091F20D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Rejeição aceita de inviabilidade técnica ou;</w:t>
      </w:r>
    </w:p>
    <w:p w14:paraId="1091F20E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Rejeição não aceita de inviabilidade técnica.</w:t>
      </w:r>
    </w:p>
    <w:p w14:paraId="1091F20F" w14:textId="7498CC55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As </w:t>
      </w:r>
      <w:proofErr w:type="spellStart"/>
      <w:r w:rsidRPr="00C96C0A">
        <w:rPr>
          <w:rFonts w:ascii="Arial" w:hAnsi="Arial" w:cs="Arial"/>
        </w:rPr>
        <w:t>SME´s</w:t>
      </w:r>
      <w:proofErr w:type="spellEnd"/>
      <w:r w:rsidRPr="00C96C0A">
        <w:rPr>
          <w:rFonts w:ascii="Arial" w:hAnsi="Arial" w:cs="Arial"/>
        </w:rPr>
        <w:t xml:space="preserve"> serão estimadas pela CONTRATADA sem ônus adicional para 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;</w:t>
      </w:r>
    </w:p>
    <w:p w14:paraId="1091F210" w14:textId="77777777" w:rsidR="00F53019" w:rsidRPr="00C96C0A" w:rsidRDefault="00F53019">
      <w:pPr>
        <w:pStyle w:val="PargrafodaLista"/>
        <w:autoSpaceDE w:val="0"/>
        <w:spacing w:before="120"/>
        <w:ind w:left="1224"/>
        <w:contextualSpacing w:val="0"/>
        <w:jc w:val="both"/>
        <w:rPr>
          <w:rFonts w:ascii="Arial" w:hAnsi="Arial" w:cs="Arial"/>
        </w:rPr>
      </w:pPr>
    </w:p>
    <w:p w14:paraId="1091F211" w14:textId="77777777" w:rsidR="00F53019" w:rsidRPr="00C96C0A" w:rsidRDefault="00C455D0">
      <w:pPr>
        <w:pStyle w:val="PargrafodaLista"/>
        <w:numPr>
          <w:ilvl w:val="0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  <w:b/>
          <w:bCs/>
        </w:rPr>
      </w:pPr>
      <w:bookmarkStart w:id="2" w:name="_Toc169178095"/>
      <w:r w:rsidRPr="00C96C0A">
        <w:rPr>
          <w:rFonts w:ascii="Arial" w:hAnsi="Arial" w:cs="Arial"/>
          <w:b/>
          <w:bCs/>
        </w:rPr>
        <w:t>ORDENS DE SERVIÇOS</w:t>
      </w:r>
      <w:bookmarkEnd w:id="2"/>
    </w:p>
    <w:p w14:paraId="1091F212" w14:textId="52B89BA3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ind w:left="929" w:hanging="566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As solicitações de serviços de manutenção evolutiva (</w:t>
      </w:r>
      <w:proofErr w:type="spellStart"/>
      <w:r w:rsidRPr="00C96C0A">
        <w:rPr>
          <w:rFonts w:ascii="Arial" w:hAnsi="Arial" w:cs="Arial"/>
          <w:lang w:eastAsia="en-US"/>
        </w:rPr>
        <w:t>SME´s</w:t>
      </w:r>
      <w:proofErr w:type="spellEnd"/>
      <w:r w:rsidRPr="00C96C0A">
        <w:rPr>
          <w:rFonts w:ascii="Arial" w:hAnsi="Arial" w:cs="Arial"/>
          <w:lang w:eastAsia="en-US"/>
        </w:rPr>
        <w:t xml:space="preserve">) estimadas e aceitas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serão atendidas por meio de Ordem de Serviço </w:t>
      </w:r>
      <w:r w:rsidRPr="00C96C0A">
        <w:rPr>
          <w:rFonts w:ascii="Arial" w:hAnsi="Arial" w:cs="Arial"/>
        </w:rPr>
        <w:t>(OS). A Ordem de Serviço é o documento que define o produto a ser entregue pela CONTRATADA visando atender uma demanda evolutiva, resultado de uma modificação ou criação a ser executada na SOLUÇÃO.</w:t>
      </w:r>
    </w:p>
    <w:p w14:paraId="1091F213" w14:textId="77777777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ind w:left="929" w:hanging="566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Para cada Ordem de Serviço:</w:t>
      </w:r>
    </w:p>
    <w:p w14:paraId="1091F214" w14:textId="61A152F9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Serão designados pelo menos 2 (dois) profissionais responsáveis, sendo um representando 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e o outro representando a CONTRATADA;</w:t>
      </w:r>
    </w:p>
    <w:p w14:paraId="1091F215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Será discriminado o valor pago pelo serviço;</w:t>
      </w:r>
    </w:p>
    <w:p w14:paraId="1091F216" w14:textId="607B59DA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Constará o Plano de Transferência de Conhecimento da Ordem de Serviço que envolvam as modificações promovidas pela OS se 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considerar necessário;</w:t>
      </w:r>
    </w:p>
    <w:p w14:paraId="1091F217" w14:textId="77777777" w:rsidR="00F53019" w:rsidRPr="00C96C0A" w:rsidRDefault="00C455D0">
      <w:pPr>
        <w:pStyle w:val="PargrafodaLista"/>
        <w:numPr>
          <w:ilvl w:val="2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Constarão também os denominados “entregáveis”, tais como relatórios, formulários, configurações, funções, interfaces, módulos e licenças de uso a ativar, dentre outros.</w:t>
      </w:r>
    </w:p>
    <w:p w14:paraId="1091F218" w14:textId="79F9825B" w:rsidR="00F53019" w:rsidRPr="00C96C0A" w:rsidRDefault="00C455D0">
      <w:pPr>
        <w:pStyle w:val="PargrafodaLista"/>
        <w:numPr>
          <w:ilvl w:val="1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Os serviços contratados poderão ser executados em etapas, definidas por meio de uma ou mais entregas vinculadas a uma Ordem de Serviço, sendo cada entrega será passível de comprovação, verificação, validação, teste e/ou implantação em ambiente definido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.</w:t>
      </w:r>
    </w:p>
    <w:p w14:paraId="1091F219" w14:textId="5BFA5193" w:rsidR="00F53019" w:rsidRPr="00C96C0A" w:rsidRDefault="00C455D0">
      <w:pPr>
        <w:pStyle w:val="PargrafodaLista"/>
        <w:numPr>
          <w:ilvl w:val="1"/>
          <w:numId w:val="5"/>
        </w:numPr>
        <w:spacing w:before="120"/>
        <w:ind w:left="929" w:hanging="566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lastRenderedPageBreak/>
        <w:t xml:space="preserve">Os Serviços de Manutenção Evolutiva deverão, de acordo com as devidas etapas de execução, utilizar os ambientes de desenvolvimento, homologação e produção, disponibilizados em nuvem para 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.</w:t>
      </w:r>
    </w:p>
    <w:p w14:paraId="1091F21A" w14:textId="193669EC" w:rsidR="00F53019" w:rsidRPr="00C96C0A" w:rsidRDefault="00C455D0">
      <w:pPr>
        <w:pStyle w:val="PargrafodaLista"/>
        <w:numPr>
          <w:ilvl w:val="1"/>
          <w:numId w:val="5"/>
        </w:numPr>
        <w:spacing w:before="120"/>
        <w:ind w:left="929" w:hanging="566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 manutenção evolutiva deverá ser efetuada, preferencialmente, por meio de parametrização e/ou configuração, salvo se comprovado pela CONTRATADA a impossibilidade técnica mediante documento entregue e com aprovação final de representante do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.</w:t>
      </w:r>
    </w:p>
    <w:p w14:paraId="1091F21B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ind w:left="1428" w:hanging="708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Nas atividades de parametrização, a criação, a adaptação ou a exclusão de funcionalidades são realizadas exclusivamente por meio de alterações nos parâmetros da SOLUÇÃO, sem a necessidade de codificação em linguagem de programação.</w:t>
      </w:r>
    </w:p>
    <w:p w14:paraId="1091F21C" w14:textId="6CF53FC9" w:rsidR="00F53019" w:rsidRPr="00C96C0A" w:rsidRDefault="00C455D0">
      <w:pPr>
        <w:pStyle w:val="PargrafodaLista"/>
        <w:numPr>
          <w:ilvl w:val="1"/>
          <w:numId w:val="5"/>
        </w:numPr>
        <w:spacing w:before="120"/>
        <w:ind w:left="929" w:hanging="566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Nas atividades de customização, a criação, a adaptação ou a exclusão de funcionalidades são feitas pela CONTRATADA a partir de codificação em linguagem de programação homologada pelo fabricante com anuência do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.</w:t>
      </w:r>
    </w:p>
    <w:p w14:paraId="1091F21D" w14:textId="7C06A67D" w:rsidR="00F53019" w:rsidRPr="00C96C0A" w:rsidRDefault="00C455D0">
      <w:pPr>
        <w:pStyle w:val="PargrafodaLista"/>
        <w:numPr>
          <w:ilvl w:val="2"/>
          <w:numId w:val="5"/>
        </w:numPr>
        <w:spacing w:before="120"/>
        <w:ind w:left="1428" w:hanging="708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poderá customizar a SOLUÇÃO, implementando novas funcionalidades, resguardando-se o direito de não repassar estas alterações para a CONTRATADA.</w:t>
      </w:r>
    </w:p>
    <w:p w14:paraId="1091F21E" w14:textId="4C455F9C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No caso de funcionalidades desenvolvidas, ou customizadas, e que posteriormente sejam identificadas como passíveis de implementação de forma nativa ou por parametrização da SOLUÇÃO, a CONTRATADA terá que refazer a adaptação sem ônus adicional para 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, estando sujeito às penalidades previstas no instrumento contratual.</w:t>
      </w:r>
    </w:p>
    <w:p w14:paraId="1091F21F" w14:textId="54BC2286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Mudanças no escopo do serviço deverão ser tratadas entre representantes do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e da CONTRATADA, para as renegociações que se fizerem necessárias, conforme detalhado adiante, neste documento.</w:t>
      </w:r>
    </w:p>
    <w:p w14:paraId="1091F220" w14:textId="27BF9F83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Qualquer paralisação ou atraso de definição ou entrega de artefatos do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poderá gerar uma renegociação de prazos dos serviços, não cabendo, em tais ocorrências, qualquer ônus para a CONTRATADA.</w:t>
      </w:r>
    </w:p>
    <w:p w14:paraId="1091F221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Toda documentação gerada deverá ser mantida de forma íntegra e atualizada quando da execução dos serviços.</w:t>
      </w:r>
    </w:p>
    <w:p w14:paraId="1091F222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As funcionalidades resultantes dos Serviços de Manutenção Evolutiva implantadas em ambiente de produção passarão a ser incorporadas à SOLUÇÃO, passando a integrar o escopo dos serviços de suporte.</w:t>
      </w:r>
    </w:p>
    <w:p w14:paraId="1091F223" w14:textId="135C9DAB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avaliará a qualidade dos artefatos gerados pela CONTRATADA.</w:t>
      </w:r>
    </w:p>
    <w:p w14:paraId="1091F224" w14:textId="5E7271B8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Cada Serviço de Manutenção Evolutiva somente será considerado como concluído com a homologação dos produtos previstos na Ordem de Serviço autorizada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junto à CONTRATADA.</w:t>
      </w:r>
    </w:p>
    <w:p w14:paraId="1091F225" w14:textId="65FD75B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Para efeitos da contratação destes serviços, o horário comercial se dará de segunda a sexta-feira no horário </w:t>
      </w:r>
      <w:proofErr w:type="gramStart"/>
      <w:r w:rsidRPr="00C96C0A">
        <w:rPr>
          <w:rFonts w:ascii="Arial" w:hAnsi="Arial" w:cs="Arial"/>
        </w:rPr>
        <w:t>de</w:t>
      </w:r>
      <w:proofErr w:type="gramEnd"/>
      <w:r w:rsidRPr="00C96C0A">
        <w:rPr>
          <w:rFonts w:ascii="Arial" w:hAnsi="Arial" w:cs="Arial"/>
        </w:rPr>
        <w:t xml:space="preserve"> 08h</w:t>
      </w:r>
      <w:r w:rsidR="00985A6B">
        <w:rPr>
          <w:rFonts w:ascii="Arial" w:hAnsi="Arial" w:cs="Arial"/>
        </w:rPr>
        <w:t>0</w:t>
      </w:r>
      <w:r w:rsidRPr="00C96C0A">
        <w:rPr>
          <w:rFonts w:ascii="Arial" w:hAnsi="Arial" w:cs="Arial"/>
        </w:rPr>
        <w:t>0min às 1</w:t>
      </w:r>
      <w:r w:rsidR="00985A6B">
        <w:rPr>
          <w:rFonts w:ascii="Arial" w:hAnsi="Arial" w:cs="Arial"/>
        </w:rPr>
        <w:t>8h0</w:t>
      </w:r>
      <w:r w:rsidRPr="00C96C0A">
        <w:rPr>
          <w:rFonts w:ascii="Arial" w:hAnsi="Arial" w:cs="Arial"/>
        </w:rPr>
        <w:t xml:space="preserve">0min, </w:t>
      </w:r>
      <w:r w:rsidR="00CB0B7F">
        <w:rPr>
          <w:rFonts w:ascii="Arial" w:hAnsi="Arial" w:cs="Arial"/>
        </w:rPr>
        <w:t>horário local</w:t>
      </w:r>
      <w:r w:rsidRPr="00C96C0A">
        <w:rPr>
          <w:rFonts w:ascii="Arial" w:hAnsi="Arial" w:cs="Arial"/>
        </w:rPr>
        <w:t>.</w:t>
      </w:r>
    </w:p>
    <w:p w14:paraId="1091F226" w14:textId="77777777" w:rsidR="00F53019" w:rsidRPr="00C96C0A" w:rsidRDefault="00F53019">
      <w:pPr>
        <w:pStyle w:val="PargrafodaLista"/>
        <w:spacing w:before="120"/>
        <w:ind w:left="792"/>
        <w:contextualSpacing w:val="0"/>
        <w:jc w:val="both"/>
        <w:rPr>
          <w:rFonts w:ascii="Arial" w:hAnsi="Arial" w:cs="Arial"/>
        </w:rPr>
      </w:pPr>
    </w:p>
    <w:p w14:paraId="1091F227" w14:textId="77777777" w:rsidR="00F53019" w:rsidRPr="00C96C0A" w:rsidRDefault="00C455D0">
      <w:pPr>
        <w:pStyle w:val="PargrafodaLista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b/>
        </w:rPr>
      </w:pPr>
      <w:bookmarkStart w:id="3" w:name="_Toc169178096"/>
      <w:r w:rsidRPr="00C96C0A">
        <w:rPr>
          <w:rFonts w:ascii="Arial" w:hAnsi="Arial" w:cs="Arial"/>
          <w:b/>
        </w:rPr>
        <w:t>ETAPAS DOS SERVIÇOS BASEADOS EM ORDEM DE SERVIÇO (OS)</w:t>
      </w:r>
      <w:bookmarkEnd w:id="3"/>
      <w:r w:rsidRPr="00C96C0A">
        <w:rPr>
          <w:rFonts w:ascii="Arial" w:hAnsi="Arial" w:cs="Arial"/>
          <w:b/>
        </w:rPr>
        <w:t xml:space="preserve"> </w:t>
      </w:r>
    </w:p>
    <w:p w14:paraId="1091F228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bookmarkStart w:id="4" w:name="_Toc169178097"/>
      <w:r w:rsidRPr="00C96C0A">
        <w:rPr>
          <w:rFonts w:ascii="Arial" w:hAnsi="Arial" w:cs="Arial"/>
        </w:rPr>
        <w:t>Plano de Atendimento dos Serviços Contratados</w:t>
      </w:r>
      <w:bookmarkEnd w:id="4"/>
    </w:p>
    <w:p w14:paraId="1091F229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O Plano de Atendimento relativo aos serviços solicitados será construído pela CONTRATADA, respeitando o prazo máximo para início e conclusão dos serviços.</w:t>
      </w:r>
    </w:p>
    <w:p w14:paraId="1091F22A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 CONTRATADA registrará o Plano de Atendimento na Ferramenta de Controle em consonância com a descrição da Ordem de Serviço e com os critérios de avaliação da O.S. caso tenham sido discriminados na descrição da OS.</w:t>
      </w:r>
    </w:p>
    <w:p w14:paraId="1091F22B" w14:textId="77777777" w:rsidR="00F53019" w:rsidRPr="00C96C0A" w:rsidRDefault="00C455D0">
      <w:pPr>
        <w:pStyle w:val="PargrafodaLista"/>
        <w:numPr>
          <w:ilvl w:val="3"/>
          <w:numId w:val="5"/>
        </w:numPr>
        <w:autoSpaceDE w:val="0"/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Para fins deste documento, Ferramenta de Controle é o instrumento utilizado para operacionalizar o fluxo de trabalho para a conformidade de serviços e artefatos relacionados a uma determinada entrega.</w:t>
      </w:r>
    </w:p>
    <w:p w14:paraId="1091F22C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lastRenderedPageBreak/>
        <w:t>O Plano de Atendimento deverá conter, pelo menos, as seguintes informações:</w:t>
      </w:r>
    </w:p>
    <w:p w14:paraId="1091F22D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 identificação da Ordem de Serviço;</w:t>
      </w:r>
    </w:p>
    <w:p w14:paraId="1091F22E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O detalhamento do escopo;</w:t>
      </w:r>
    </w:p>
    <w:p w14:paraId="1091F22F" w14:textId="6F36E873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 relação dos artefatos encaminhados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para a CONTRATADA;</w:t>
      </w:r>
    </w:p>
    <w:p w14:paraId="1091F230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Para cada entrega do Plano de Atendimento, além da identificação dos artefatos a serem entregues, informar as datas previstas para execução e término da entrega, além do percentual de tamanho, utilizando como base o tamanho total da OS;</w:t>
      </w:r>
    </w:p>
    <w:p w14:paraId="1091F231" w14:textId="60DBF966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cronograma detalhado para a prestação do serviço, </w:t>
      </w:r>
      <w:r w:rsidRPr="00C96C0A">
        <w:rPr>
          <w:rFonts w:ascii="Arial" w:hAnsi="Arial" w:cs="Arial"/>
        </w:rPr>
        <w:t xml:space="preserve">considerando as estimativas dadas quando da mensuração da SME, </w:t>
      </w:r>
      <w:r w:rsidRPr="00C96C0A">
        <w:rPr>
          <w:rFonts w:ascii="Arial" w:hAnsi="Arial" w:cs="Arial"/>
          <w:lang w:eastAsia="en-US"/>
        </w:rPr>
        <w:t xml:space="preserve">explicitando prazos para as entregas parceladas, quando solicitado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. </w:t>
      </w:r>
    </w:p>
    <w:p w14:paraId="1091F232" w14:textId="614EA0B1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 Estrutura Analítica do Projeto (EAP), se solicitado pelo </w:t>
      </w:r>
      <w:r w:rsidR="00C96C0A">
        <w:rPr>
          <w:rFonts w:ascii="Arial" w:hAnsi="Arial" w:cs="Arial"/>
          <w:lang w:eastAsia="en-US"/>
        </w:rPr>
        <w:t>BASA</w:t>
      </w:r>
    </w:p>
    <w:p w14:paraId="1091F233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 identificação (nome) do representante da CONTRATADA responsável pela OS relacionada com o Plano de Atendimento;</w:t>
      </w:r>
    </w:p>
    <w:p w14:paraId="1091F234" w14:textId="24842ADB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Plano de Transferência de Conhecimento da OS, com a descrição das atividades propostas para a transferência do conhecimento, em conformidade com o estabelecido neste anexo, quando solicitado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;</w:t>
      </w:r>
    </w:p>
    <w:p w14:paraId="1091F235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Plano de migração dos dados, quando couber;</w:t>
      </w:r>
    </w:p>
    <w:p w14:paraId="1091F236" w14:textId="51B7AEF5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 CONTRATADA terá um prazo máximo para avaliar os artefatos fornecidos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mediante cadastro na OS, elaborar e registrar na Ferramenta de Controle o detalhamento do plano de atendimento;</w:t>
      </w:r>
    </w:p>
    <w:p w14:paraId="1091F237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Em caso de dúvidas quanto ao teor da Ordem de Serviço e documentos afins, a CONTRATADA</w:t>
      </w:r>
      <w:r w:rsidRPr="00C96C0A">
        <w:rPr>
          <w:rFonts w:ascii="Arial" w:hAnsi="Arial" w:cs="Arial"/>
          <w:lang w:eastAsia="en-US"/>
        </w:rPr>
        <w:t xml:space="preserve"> deverá devolver as especificações, explicitando as questões duvidosas, podendo sugerir complementações que julgar necessárias.</w:t>
      </w:r>
    </w:p>
    <w:p w14:paraId="1091F238" w14:textId="6F5011B9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Confirmando a necessidade de complementação e tendo como objetivo fornecer os esclarecimentos solicitados,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autorizará ou realizará as modificações e/ou complementações mencionadas pela CONTRATADA e reenviará as especificações.</w:t>
      </w:r>
    </w:p>
    <w:p w14:paraId="1091F239" w14:textId="33EAF15C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tempo consumido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para realizar as complementações necessárias não será considerado no prazo de aceite pela CONTRATADA, exceto se a devolução configurar falha no procedimento de avaliação pela CONTRATADA.</w:t>
      </w:r>
    </w:p>
    <w:p w14:paraId="1091F23A" w14:textId="529CEF12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Se transcorrido o prazo máximo para fornecimento do plano de atendimento do serviço, a CONTRATADA sofrerá as penalidades previstas no Anexo X</w:t>
      </w:r>
      <w:r w:rsidR="00FB3155">
        <w:rPr>
          <w:rFonts w:ascii="Arial" w:hAnsi="Arial" w:cs="Arial"/>
          <w:lang w:eastAsia="en-US"/>
        </w:rPr>
        <w:t>X</w:t>
      </w:r>
      <w:r w:rsidRPr="00C96C0A">
        <w:rPr>
          <w:rFonts w:ascii="Arial" w:hAnsi="Arial" w:cs="Arial"/>
          <w:lang w:eastAsia="en-US"/>
        </w:rPr>
        <w:t xml:space="preserve"> – Gestão de Serviços.</w:t>
      </w:r>
    </w:p>
    <w:p w14:paraId="1091F23B" w14:textId="71D62563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Uma vez aprovado, o plano de atendimento somente poderá ser alterado mediante autorização do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, por solicitação do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ou mediante justificativa da CONTRATADA.</w:t>
      </w:r>
    </w:p>
    <w:p w14:paraId="1091F23C" w14:textId="294BA6AF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Plano de Atendimento será validado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, sendo devolvido caso não atenda aos objetivos expressos na Ordem de Serviço (OS) e aos critérios de avaliação do plano de atendimento (requisitos necessários) da OS:</w:t>
      </w:r>
    </w:p>
    <w:p w14:paraId="1091F23D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O tempo decorrido para validação do Plano de Atendimento não será considerando para efeito de contagem de níveis de serviços dos Serviços de Manutenção Evolutiva;</w:t>
      </w:r>
    </w:p>
    <w:p w14:paraId="1091F23E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O Banco poderá devolver o plano de atendimento e solicitar alterações ou ajustes no plano de atendimento, sem ônus adicional para a CONTRATADA, desde não ultrapasse o prazo para fornecimento do plano de atendimento.</w:t>
      </w:r>
    </w:p>
    <w:p w14:paraId="1091F23F" w14:textId="77777777" w:rsidR="00F53019" w:rsidRPr="00C96C0A" w:rsidRDefault="00F53019">
      <w:pPr>
        <w:pStyle w:val="PargrafodaLista"/>
        <w:spacing w:before="120"/>
        <w:ind w:left="1728"/>
        <w:contextualSpacing w:val="0"/>
        <w:jc w:val="both"/>
        <w:rPr>
          <w:rFonts w:ascii="Arial" w:hAnsi="Arial" w:cs="Arial"/>
        </w:rPr>
      </w:pPr>
    </w:p>
    <w:p w14:paraId="1091F240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bookmarkStart w:id="5" w:name="_Toc169178098"/>
      <w:r w:rsidRPr="00C96C0A">
        <w:rPr>
          <w:rFonts w:ascii="Arial" w:hAnsi="Arial" w:cs="Arial"/>
        </w:rPr>
        <w:lastRenderedPageBreak/>
        <w:t>Execução dos Serviços Contratados</w:t>
      </w:r>
      <w:bookmarkEnd w:id="5"/>
      <w:r w:rsidRPr="00C96C0A">
        <w:rPr>
          <w:rFonts w:ascii="Arial" w:hAnsi="Arial" w:cs="Arial"/>
        </w:rPr>
        <w:t xml:space="preserve"> </w:t>
      </w:r>
    </w:p>
    <w:p w14:paraId="1091F245" w14:textId="12C0A39D" w:rsidR="00F53019" w:rsidRPr="001F2240" w:rsidRDefault="00C455D0" w:rsidP="001F224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 execução dos serviços deve ser iniciada depois de concluídos todos os entendimentos sobre a demanda solicitada e o respectivo “aceite” do Plano de Atendimento da Ordem de Serviço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</w:t>
      </w:r>
    </w:p>
    <w:p w14:paraId="1091F246" w14:textId="142420C6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 Após realização do acordo e havendo a autorização por parte do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, a CONTRATADA procederá à execução do serviço solicitado.</w:t>
      </w:r>
    </w:p>
    <w:p w14:paraId="1091F247" w14:textId="22470B8C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Os artefatos para a execução da OS, quando necessários, serão fornecidos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. </w:t>
      </w:r>
    </w:p>
    <w:p w14:paraId="1091F248" w14:textId="6B563EEC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 CONTRATADA se obriga a disponibilizar os procedimentos de implantação nos ambientes do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, dos artefatos construídos, contemplando todas as atividades técnicas necessárias para que o serviço contratado se torne plenamente operacional e, caso necessário, apoiar tecnicamente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na operacionalização dos procedimentos em seus ambientes computacionais. </w:t>
      </w:r>
      <w:bookmarkStart w:id="6" w:name="_Ref496624527"/>
    </w:p>
    <w:p w14:paraId="1091F249" w14:textId="5D35A98F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Poderão ser reavaliados os tamanhos, prazos e custos dos serviços solicitados sempre que, de comum acordo,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e a CONTRATADA julgarem relevante a reavaliação dos itens do serviço, para revisão dos prazos e da remuneração da OS.</w:t>
      </w:r>
      <w:bookmarkEnd w:id="6"/>
    </w:p>
    <w:p w14:paraId="1091F24A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Após a reavaliação, caso o tamanho do serviço apresente divergência daquele previsto pela estimativa acordada inicialmente, o prazo e o custo dos serviços deverão ser ajustados e o tamanho será atualizado para utilização como base para apuração do NMS. </w:t>
      </w:r>
      <w:bookmarkStart w:id="7" w:name="_Ref496023336"/>
    </w:p>
    <w:p w14:paraId="1091F24B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Em caso de dúvidas no decorrer da execução da O.S., a CONTRATADA</w:t>
      </w:r>
      <w:r w:rsidRPr="00C96C0A">
        <w:rPr>
          <w:rFonts w:ascii="Arial" w:hAnsi="Arial" w:cs="Arial"/>
          <w:lang w:eastAsia="en-US"/>
        </w:rPr>
        <w:t xml:space="preserve"> deverá devolver as especificações, explicitando as questões duvidosas, podendo sugerir complementações que julgar necessárias.</w:t>
      </w:r>
    </w:p>
    <w:p w14:paraId="1091F24C" w14:textId="316D00F5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Confirmando a necessidade de complementação e tendo como objetivo fornecer os esclarecimentos solicitados,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autorizará ou realizará as modificações e/ou complementações mencionadas pela CONTRATADA e reenviará as especificações.</w:t>
      </w:r>
    </w:p>
    <w:p w14:paraId="1091F24D" w14:textId="1AB1335B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tempo consumido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para realizar as complementações necessárias não será considerado no prazo de execução da O.S.  pela CONTRATADA, exceto se a devolução configurar falha no procedimento de avaliação pela CONTRATADA ou não impactar o andamento dos serviços contratados.</w:t>
      </w:r>
    </w:p>
    <w:p w14:paraId="1091F24E" w14:textId="3446BF86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Por razões de ordem interna, prioridade de negócio ou incapacidade da CONTRATADA de execução do serviço, 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poderá suspender temporariamente ou cancelar a execução da Ordem de Serviço (OS).  </w:t>
      </w:r>
    </w:p>
    <w:p w14:paraId="1091F24F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Em caso de suspensão, o tempo em que a OS permanecer suspensa não será considerado na apuração dos indicadores de desempenho da CONTRATADA. </w:t>
      </w:r>
    </w:p>
    <w:p w14:paraId="1091F250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No caso de cancelamento da OS motivada pela incapacidade da CONTRATADA de executar o serviço, não será pago nenhum valor adicional à CONTRATADA. </w:t>
      </w:r>
    </w:p>
    <w:p w14:paraId="1091F251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Para as demais situações, o trabalho comprovadamente executado será remunerado.</w:t>
      </w:r>
    </w:p>
    <w:p w14:paraId="1091F252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Os Níveis Mínimos de Serviço (ANMS) será apurado em todas as situações de cancelamento da OS.</w:t>
      </w:r>
    </w:p>
    <w:p w14:paraId="1091F253" w14:textId="77777777" w:rsidR="00F53019" w:rsidRPr="00C96C0A" w:rsidRDefault="00F53019">
      <w:pPr>
        <w:spacing w:before="120"/>
        <w:jc w:val="both"/>
        <w:rPr>
          <w:rFonts w:ascii="Arial" w:hAnsi="Arial" w:cs="Arial"/>
        </w:rPr>
      </w:pPr>
    </w:p>
    <w:p w14:paraId="1091F254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bookmarkStart w:id="8" w:name="_Toc169178099"/>
      <w:r w:rsidRPr="00C96C0A">
        <w:rPr>
          <w:rFonts w:ascii="Arial" w:hAnsi="Arial" w:cs="Arial"/>
        </w:rPr>
        <w:t xml:space="preserve">Entrega dos </w:t>
      </w:r>
      <w:r w:rsidRPr="00C96C0A">
        <w:rPr>
          <w:rFonts w:ascii="Arial" w:hAnsi="Arial" w:cs="Arial"/>
          <w:lang w:eastAsia="en-US"/>
        </w:rPr>
        <w:t xml:space="preserve">Serviços </w:t>
      </w:r>
      <w:r w:rsidRPr="00C96C0A">
        <w:rPr>
          <w:rFonts w:ascii="Arial" w:hAnsi="Arial" w:cs="Arial"/>
        </w:rPr>
        <w:t>Contratados</w:t>
      </w:r>
      <w:bookmarkEnd w:id="7"/>
      <w:bookmarkEnd w:id="8"/>
    </w:p>
    <w:p w14:paraId="1091F255" w14:textId="1B4F01E2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Após a execução dos serviços, a CONTRATADA deverá providenciar a entrega dos produtos gerados no repositório definido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.</w:t>
      </w:r>
    </w:p>
    <w:p w14:paraId="1091F256" w14:textId="6CE780EE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lastRenderedPageBreak/>
        <w:t xml:space="preserve">Na entrega formal dos serviços pela CONTRATADA ao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, deverá ser observado o seguinte:</w:t>
      </w:r>
    </w:p>
    <w:p w14:paraId="1091F257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Identificação da OS que deu origem à prestação dos serviços, explicitando:</w:t>
      </w:r>
    </w:p>
    <w:p w14:paraId="1091F258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Disponibilização dos artefatos produzidos ou atualizados pela CONTRATADA, em atendimento à OS considerando-se o Plano de Atendimento aprovado.</w:t>
      </w:r>
    </w:p>
    <w:p w14:paraId="1091F259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Entrega do Plano de Transferência de Conhecimento da OS, quando couber.</w:t>
      </w:r>
    </w:p>
    <w:p w14:paraId="1091F25A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No caso de Ordem de Serviço com várias entregas, deverá ocorrer correspondência entre as previsões, prazos e artefatos constantes da OS e do Plano de Atendimento acordado.</w:t>
      </w:r>
      <w:bookmarkStart w:id="9" w:name="_Ref496623193"/>
    </w:p>
    <w:p w14:paraId="1091F25B" w14:textId="1CBBB6E4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 critério exclusivo do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, uma ou mais entregas de uma OS poderão ser finalizadas pela CONTRATADA com entrega parcial dos serviços e/ou artefatos solicitados na OS.</w:t>
      </w:r>
      <w:bookmarkEnd w:id="9"/>
    </w:p>
    <w:p w14:paraId="1091F25C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Havendo entrega parcial dos serviços e/ou artefatos solicitados na OS, o tamanho da entrega afetada deverá ser recalculado, refletindo-se os novos valores obtidos de prazo e custo na OS.</w:t>
      </w:r>
    </w:p>
    <w:p w14:paraId="1091F25D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acordo de nível de serviço constituirá a base de referência para a mensuração da qualidade mínima exigida dos serviços prestados. </w:t>
      </w:r>
    </w:p>
    <w:p w14:paraId="1091F25E" w14:textId="21ACBC1D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Após a entrega dos serviços e artefatos solicitados,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realizará o recebimento e validação da entrega.</w:t>
      </w:r>
      <w:bookmarkStart w:id="10" w:name="_Ref496023201"/>
    </w:p>
    <w:p w14:paraId="1091F25F" w14:textId="77777777" w:rsidR="00F53019" w:rsidRPr="00C96C0A" w:rsidRDefault="00F53019">
      <w:pPr>
        <w:pStyle w:val="PargrafodaLista"/>
        <w:spacing w:before="120"/>
        <w:ind w:left="1224"/>
        <w:contextualSpacing w:val="0"/>
        <w:jc w:val="both"/>
        <w:rPr>
          <w:rFonts w:ascii="Arial" w:hAnsi="Arial" w:cs="Arial"/>
        </w:rPr>
      </w:pPr>
    </w:p>
    <w:p w14:paraId="1091F260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bookmarkStart w:id="11" w:name="_Toc169178100"/>
      <w:r w:rsidRPr="00C96C0A">
        <w:rPr>
          <w:rFonts w:ascii="Arial" w:hAnsi="Arial" w:cs="Arial"/>
        </w:rPr>
        <w:t>Recebimento e Validação dos Serviços Contratado</w:t>
      </w:r>
      <w:bookmarkEnd w:id="10"/>
      <w:bookmarkEnd w:id="11"/>
    </w:p>
    <w:p w14:paraId="1091F261" w14:textId="09278F4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recebimento,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, dos serviços contratados por OS será confirmado quando todos os serviços e artefatos previstos na entrega forem disponibilizados pela CONTRATADA, excetuando quando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optar pelo recebimento parcial da entrega.</w:t>
      </w:r>
    </w:p>
    <w:p w14:paraId="1091F262" w14:textId="7CE4E45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Após o recebimento dos serviços e artefatos previstos ou acordados,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procederá à validação dos serviços e artefatos entregues, para realizar o processo de aceite.</w:t>
      </w:r>
    </w:p>
    <w:p w14:paraId="1091F263" w14:textId="7A7D8EDF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avaliará os serviços contratados por meio da validação dos artefatos entregues pela CONTRATADA.</w:t>
      </w:r>
    </w:p>
    <w:p w14:paraId="1091F264" w14:textId="2F32ED3F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deverá proceder à validação dos artefatos entregues em até 50% do prazo de execução do serviço entregue registrado na OS.</w:t>
      </w:r>
    </w:p>
    <w:p w14:paraId="1091F265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Caso esse prazo para validação seja inferior a 30 (trinta) dias, deve-se considerar 30 (trinta) dias corridos.</w:t>
      </w:r>
    </w:p>
    <w:p w14:paraId="1091F266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As conformidades serão verificadas em relação ao explicitado na OS.</w:t>
      </w:r>
    </w:p>
    <w:p w14:paraId="1091F267" w14:textId="39E562C1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tempo consumido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para realizar o processo de validação dos artefatos/serviços entregues não será considerado no prazo de execução do serviço pela CONTRATADA.</w:t>
      </w:r>
    </w:p>
    <w:p w14:paraId="1091F268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O processo de validação terá como objetivo classificar os serviços e artefatos de uma entrega como “aceito” ou “devolvido”.</w:t>
      </w:r>
    </w:p>
    <w:p w14:paraId="1091F269" w14:textId="77F14C60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 classificação “devolvido” efetuada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para uma entrega realizada pela CONTRATADA não a autoriza a faturar os serviços e a obriga a realizar os ajustes apontados na avaliação da entrega, sem alteração de prazo e valores previamente estabelecidos quando da autorização do serviço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.</w:t>
      </w:r>
    </w:p>
    <w:p w14:paraId="1091F26A" w14:textId="0B45486E" w:rsidR="00F53019" w:rsidRPr="00C96C0A" w:rsidRDefault="00C455D0">
      <w:pPr>
        <w:pStyle w:val="PargrafodaLista"/>
        <w:numPr>
          <w:ilvl w:val="4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lastRenderedPageBreak/>
        <w:t xml:space="preserve">Finalizados os ajustes por parte da CONTRATADA, ocorrerá nova entrega, novo recebimento, nova validação até que os serviços sejam considerados aceitos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. </w:t>
      </w:r>
    </w:p>
    <w:p w14:paraId="1091F26B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 cada ciclo (entrega, recebimento, validação) serão verificadas as conformidades.</w:t>
      </w:r>
    </w:p>
    <w:p w14:paraId="1091F26C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Ocorrerá acumulação dos indicadores a cada entrega. </w:t>
      </w:r>
    </w:p>
    <w:p w14:paraId="1091F26D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O aceite ou a devolução será registrado na Ferramenta de Controle.</w:t>
      </w:r>
    </w:p>
    <w:p w14:paraId="1091F26E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Para fins de apuração dos prazos e penalidades, a data da entrega será aquela em que a entrega receba a classificação “aceito”.</w:t>
      </w:r>
    </w:p>
    <w:p w14:paraId="1091F26F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Após o registro do aceite na entrega dos artefatos ou após o registro de faturamento, não serão permitidas alterações oriundas de recontagem de estimativas.</w:t>
      </w:r>
      <w:bookmarkStart w:id="12" w:name="_Ref496023404"/>
    </w:p>
    <w:p w14:paraId="1091F270" w14:textId="03B798E9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poderá declarar a CONTRATADA como incapaz de executar o serviço, ensejando nas penalidades cabíveis, quando pelo menos umas das seguintes situações ocorrer:</w:t>
      </w:r>
    </w:p>
    <w:p w14:paraId="1091F271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Pelo menos uma das entregas da OS contar com três ou mais devoluções.</w:t>
      </w:r>
    </w:p>
    <w:p w14:paraId="1091F272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Houver, pelo menos, duas devoluções para mais de uma entrega da OS.</w:t>
      </w:r>
    </w:p>
    <w:p w14:paraId="1091F273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O atraso total da OS for superior a duas vezes o Prazo Máximo para Conclusão da Ordem de Serviço (PMCOS)</w:t>
      </w:r>
    </w:p>
    <w:p w14:paraId="1091F274" w14:textId="77777777" w:rsidR="00F53019" w:rsidRPr="00C96C0A" w:rsidRDefault="00F53019">
      <w:pPr>
        <w:pStyle w:val="PargrafodaLista"/>
        <w:spacing w:before="120"/>
        <w:ind w:left="1224"/>
        <w:contextualSpacing w:val="0"/>
        <w:jc w:val="both"/>
        <w:rPr>
          <w:rFonts w:ascii="Arial" w:hAnsi="Arial" w:cs="Arial"/>
        </w:rPr>
      </w:pPr>
    </w:p>
    <w:p w14:paraId="1091F275" w14:textId="77777777" w:rsidR="00F53019" w:rsidRPr="00C96C0A" w:rsidRDefault="00C455D0">
      <w:pPr>
        <w:pStyle w:val="PargrafodaLista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b/>
        </w:rPr>
      </w:pPr>
      <w:bookmarkStart w:id="13" w:name="_Toc169178101"/>
      <w:r w:rsidRPr="00C96C0A">
        <w:rPr>
          <w:rFonts w:ascii="Arial" w:hAnsi="Arial" w:cs="Arial"/>
          <w:b/>
        </w:rPr>
        <w:t>ALTERAÇÃO DE ESCOPO DOS SERVIÇOS CONTRATADOS</w:t>
      </w:r>
      <w:bookmarkEnd w:id="12"/>
      <w:bookmarkEnd w:id="13"/>
      <w:r w:rsidRPr="00C96C0A">
        <w:rPr>
          <w:rFonts w:ascii="Arial" w:hAnsi="Arial" w:cs="Arial"/>
          <w:b/>
        </w:rPr>
        <w:t xml:space="preserve">  </w:t>
      </w:r>
      <w:r w:rsidRPr="00C96C0A">
        <w:rPr>
          <w:rFonts w:ascii="Arial" w:hAnsi="Arial" w:cs="Arial"/>
          <w:b/>
        </w:rPr>
        <w:tab/>
      </w:r>
    </w:p>
    <w:p w14:paraId="1091F276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Para fins desta contratação, alteração de escopo é a mudança solicitada nos artefatos entregues à CONTRATADA, os quais deram origem à execução do serviço, decorrente de mudanças nos requisitos funcionais ou não funcionais.</w:t>
      </w:r>
    </w:p>
    <w:p w14:paraId="1091F277" w14:textId="50D95440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Dependendo do tipo de alteração e do impacto na Ordem de Serviço, deve haver acordo entre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e a CONTRATADA objetivando decidir entre formalizar uma nova OS ou incluir a mudança na mesma OS.</w:t>
      </w:r>
    </w:p>
    <w:p w14:paraId="1091F278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Formalizar uma nova OS</w:t>
      </w:r>
    </w:p>
    <w:p w14:paraId="1091F279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A OS que originou a prestação do serviço deverá ser encerrada.</w:t>
      </w:r>
    </w:p>
    <w:p w14:paraId="1091F27A" w14:textId="610BC05F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Todos os artefatos produzidos em atendimento ao especificado na </w:t>
      </w:r>
      <w:proofErr w:type="gramStart"/>
      <w:r w:rsidRPr="00C96C0A">
        <w:rPr>
          <w:rFonts w:ascii="Arial" w:hAnsi="Arial" w:cs="Arial"/>
          <w:lang w:eastAsia="en-US"/>
        </w:rPr>
        <w:t>OS original</w:t>
      </w:r>
      <w:proofErr w:type="gramEnd"/>
      <w:r w:rsidRPr="00C96C0A">
        <w:rPr>
          <w:rFonts w:ascii="Arial" w:hAnsi="Arial" w:cs="Arial"/>
          <w:lang w:eastAsia="en-US"/>
        </w:rPr>
        <w:t xml:space="preserve">, concluídos ou em fase de desenvolvimento, serão entregues ao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.</w:t>
      </w:r>
    </w:p>
    <w:p w14:paraId="1091F27B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Na elaboração da nova OS contemplando a alteração do escopo, será considerado o aproveitamento dos artefatos desenvolvidos em atendimento à </w:t>
      </w:r>
      <w:proofErr w:type="gramStart"/>
      <w:r w:rsidRPr="00C96C0A">
        <w:rPr>
          <w:rFonts w:ascii="Arial" w:hAnsi="Arial" w:cs="Arial"/>
          <w:lang w:eastAsia="en-US"/>
        </w:rPr>
        <w:t>OS original</w:t>
      </w:r>
      <w:proofErr w:type="gramEnd"/>
      <w:r w:rsidRPr="00C96C0A">
        <w:rPr>
          <w:rFonts w:ascii="Arial" w:hAnsi="Arial" w:cs="Arial"/>
          <w:lang w:eastAsia="en-US"/>
        </w:rPr>
        <w:t>, se aplicável.</w:t>
      </w:r>
    </w:p>
    <w:p w14:paraId="1091F27C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Incluir a mudança na mesma OS</w:t>
      </w:r>
    </w:p>
    <w:p w14:paraId="1091F27D" w14:textId="18E1445A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Em comum acordo entre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e a CONTRATADA, apurar o novo valor a ser pago mediante a recontagem do tamanho.</w:t>
      </w:r>
    </w:p>
    <w:p w14:paraId="1091F27E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Cadastro de novo plano de atendimento, caso necessário. </w:t>
      </w:r>
    </w:p>
    <w:p w14:paraId="1091F27F" w14:textId="6CAC27ED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novo plano de atendimento deverá ser negociado com 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até a sua aprovação.</w:t>
      </w:r>
    </w:p>
    <w:p w14:paraId="1091F280" w14:textId="33EFB29A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deverá encaminhar novos artefatos ou complementar os artefatos anteriormente encaminhados à CONTRATADA, se necessário.</w:t>
      </w:r>
      <w:bookmarkStart w:id="14" w:name="_Ref496023622"/>
    </w:p>
    <w:bookmarkEnd w:id="14"/>
    <w:p w14:paraId="1091F281" w14:textId="77777777" w:rsidR="00F53019" w:rsidRPr="00C96C0A" w:rsidRDefault="00F53019">
      <w:pPr>
        <w:pStyle w:val="PargrafodaLista"/>
        <w:spacing w:before="120"/>
        <w:ind w:left="1728"/>
        <w:contextualSpacing w:val="0"/>
        <w:jc w:val="both"/>
        <w:rPr>
          <w:rFonts w:ascii="Arial" w:hAnsi="Arial" w:cs="Arial"/>
        </w:rPr>
      </w:pPr>
    </w:p>
    <w:p w14:paraId="1091F282" w14:textId="77777777" w:rsidR="00F53019" w:rsidRPr="00C96C0A" w:rsidRDefault="00C455D0">
      <w:pPr>
        <w:pStyle w:val="PargrafodaLista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b/>
        </w:rPr>
      </w:pPr>
      <w:bookmarkStart w:id="15" w:name="_Toc169178102"/>
      <w:r w:rsidRPr="00C96C0A">
        <w:rPr>
          <w:rFonts w:ascii="Arial" w:hAnsi="Arial" w:cs="Arial"/>
          <w:b/>
        </w:rPr>
        <w:t>PLANO DE TRANSFERÊNCIA DE CONHECIMENTO DA OS</w:t>
      </w:r>
      <w:bookmarkEnd w:id="15"/>
    </w:p>
    <w:p w14:paraId="1091F283" w14:textId="5484D3E9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Plano de Transferência de Conhecimento da OS consiste no fornecimento de subsídios para que as equipes técnicas do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obtenham todos os conhecimentos </w:t>
      </w:r>
      <w:r w:rsidRPr="00C96C0A">
        <w:rPr>
          <w:rFonts w:ascii="Arial" w:hAnsi="Arial" w:cs="Arial"/>
          <w:lang w:eastAsia="en-US"/>
        </w:rPr>
        <w:lastRenderedPageBreak/>
        <w:t>necessários ao perfeito entendimento da solução – arquitetura, dados, objetos, funções, construção e instalação.</w:t>
      </w:r>
    </w:p>
    <w:p w14:paraId="1091F284" w14:textId="6DE9CB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Plano de Transferência de Conhecimento da OS deverá ser previamente aprovado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e executado conforme prazo estipulado no plano de atendimento dos serviços da Ordem de Serviço.</w:t>
      </w:r>
    </w:p>
    <w:p w14:paraId="1091F285" w14:textId="60A9CE2F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se compromete a disponibilizar pessoal técnico para o recebimento da transferência de conhecimento em data acordada entre as partes.</w:t>
      </w:r>
    </w:p>
    <w:p w14:paraId="1091F286" w14:textId="59A794CF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As reuniões de execução do Plano de Transferência de Conhecimento da OS serão realizadas em local determinado pelo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>.</w:t>
      </w:r>
    </w:p>
    <w:p w14:paraId="1091F287" w14:textId="77777777" w:rsidR="00F53019" w:rsidRPr="00C96C0A" w:rsidRDefault="00F53019">
      <w:pPr>
        <w:pStyle w:val="PargrafodaLista"/>
        <w:spacing w:before="120"/>
        <w:ind w:left="1224"/>
        <w:contextualSpacing w:val="0"/>
        <w:jc w:val="both"/>
        <w:rPr>
          <w:rFonts w:ascii="Arial" w:hAnsi="Arial" w:cs="Arial"/>
        </w:rPr>
      </w:pPr>
    </w:p>
    <w:p w14:paraId="1091F288" w14:textId="77777777" w:rsidR="00F53019" w:rsidRPr="00C96C0A" w:rsidRDefault="00C455D0">
      <w:pPr>
        <w:pStyle w:val="PargrafodaLista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b/>
          <w:bCs/>
        </w:rPr>
      </w:pPr>
      <w:bookmarkStart w:id="16" w:name="_Toc169178103"/>
      <w:r w:rsidRPr="00C96C0A">
        <w:rPr>
          <w:rFonts w:ascii="Arial" w:hAnsi="Arial" w:cs="Arial"/>
          <w:b/>
          <w:bCs/>
        </w:rPr>
        <w:t>CATÁLOGO DE SERVIÇOS</w:t>
      </w:r>
      <w:bookmarkEnd w:id="16"/>
    </w:p>
    <w:p w14:paraId="1091F289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 CONTRATADA deverá fornecer o catálogo de serviços com vistas à precificação dos projetos de manutenção evolutiva;</w:t>
      </w:r>
    </w:p>
    <w:p w14:paraId="1091F28A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Os serviços do catálogo de serviços deverão ser revisados e atualizados a cada nova versão lançada da SOLUÇÃO;</w:t>
      </w:r>
    </w:p>
    <w:p w14:paraId="1091F28B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Os preços do catálogo de serviços deverão ser reajustados juntamente com os demais itens do contrato em conformidade com os anexos deste edital;</w:t>
      </w:r>
    </w:p>
    <w:p w14:paraId="1091F28C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O Catálogo de serviços deve conter minimamente:</w:t>
      </w:r>
    </w:p>
    <w:p w14:paraId="1091F28D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Categorização dos serviços: Agrupar os serviços em categorias lógicas, como:</w:t>
      </w:r>
    </w:p>
    <w:p w14:paraId="1091F28E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Consultoria: Avaliação de necessidades, planejamento estratégico, definição de </w:t>
      </w:r>
      <w:proofErr w:type="gramStart"/>
      <w:r w:rsidRPr="00C96C0A">
        <w:rPr>
          <w:rFonts w:ascii="Arial" w:hAnsi="Arial" w:cs="Arial"/>
        </w:rPr>
        <w:t>processos, etc.</w:t>
      </w:r>
      <w:proofErr w:type="gramEnd"/>
    </w:p>
    <w:p w14:paraId="1091F28F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Implementação: Configuração da plataforma, migração de dados, integração com outros </w:t>
      </w:r>
      <w:proofErr w:type="gramStart"/>
      <w:r w:rsidRPr="00C96C0A">
        <w:rPr>
          <w:rFonts w:ascii="Arial" w:hAnsi="Arial" w:cs="Arial"/>
        </w:rPr>
        <w:t>sistemas, etc.</w:t>
      </w:r>
      <w:proofErr w:type="gramEnd"/>
    </w:p>
    <w:p w14:paraId="1091F290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Personalização: Desenvolvimento de funcionalidades personalizadas, criação de relatórios, </w:t>
      </w:r>
      <w:proofErr w:type="gramStart"/>
      <w:r w:rsidRPr="00C96C0A">
        <w:rPr>
          <w:rFonts w:ascii="Arial" w:hAnsi="Arial" w:cs="Arial"/>
        </w:rPr>
        <w:t>automações, etc.</w:t>
      </w:r>
      <w:proofErr w:type="gramEnd"/>
    </w:p>
    <w:p w14:paraId="1091F291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Treinamento: Capacitação de usuários, criação de materiais de </w:t>
      </w:r>
      <w:proofErr w:type="gramStart"/>
      <w:r w:rsidRPr="00C96C0A">
        <w:rPr>
          <w:rFonts w:ascii="Arial" w:hAnsi="Arial" w:cs="Arial"/>
        </w:rPr>
        <w:t>treinamento, etc.</w:t>
      </w:r>
      <w:proofErr w:type="gramEnd"/>
    </w:p>
    <w:p w14:paraId="1091F292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Descrição detalhada de cada serviço: Explicar o que está incluído em cada serviço, os entregáveis esperados e os benefícios para o cliente.</w:t>
      </w:r>
    </w:p>
    <w:p w14:paraId="1091F293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Níveis de serviço: Oferecer diferentes níveis de serviço (básico, intermediário, avançado) com variações no escopo, tempo de resposta e preço.</w:t>
      </w:r>
    </w:p>
    <w:p w14:paraId="1091F294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Preços </w:t>
      </w:r>
    </w:p>
    <w:p w14:paraId="1091F295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Estrutura de preços: Definir a estrutura de preços para cada serviço, como:</w:t>
      </w:r>
    </w:p>
    <w:p w14:paraId="1091F296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Preço fixo: Um preço definido para um escopo de trabalho específico.</w:t>
      </w:r>
    </w:p>
    <w:p w14:paraId="1091F297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Tempo e materiais (T&amp;M): Uma taxa horária para os serviços prestados.</w:t>
      </w:r>
    </w:p>
    <w:p w14:paraId="1091F298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Preço por usuário: Uma taxa mensal ou anual por usuário da plataforma CRM.</w:t>
      </w:r>
    </w:p>
    <w:p w14:paraId="1091F299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Preços por pacotes: Combinar vários serviços em um pacote com um preço único.</w:t>
      </w:r>
    </w:p>
    <w:p w14:paraId="1091F29A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Tabela de preços: Apresentar os preços de cada serviço e nível de serviço de forma clara e organizada.</w:t>
      </w:r>
    </w:p>
    <w:p w14:paraId="1091F29B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Termos e Condições:</w:t>
      </w:r>
    </w:p>
    <w:p w14:paraId="1091F29C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Escopo do trabalho: Definir o que está incluído e o que está excluído do escopo de trabalho para cada serviço.</w:t>
      </w:r>
    </w:p>
    <w:p w14:paraId="1091F29D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Responsabilidades do implementador: Esclarecer as responsabilidades do implementador em relação à entrega dos serviços.</w:t>
      </w:r>
    </w:p>
    <w:p w14:paraId="1091F29E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Responsabilidades do cliente: Definir as responsabilidades do cliente para o sucesso do projeto.</w:t>
      </w:r>
    </w:p>
    <w:p w14:paraId="1091F29F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Prazos de entrega: Especificar os prazos esperados para a conclusão dos serviços.</w:t>
      </w:r>
    </w:p>
    <w:p w14:paraId="1091F2A0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Políticas de cancelamento: Esclarecer as políticas de cancelamento e reembolso.</w:t>
      </w:r>
    </w:p>
    <w:p w14:paraId="1091F2A1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Confidencialidade: Garantir a confidencialidade das informações do cliente.</w:t>
      </w:r>
    </w:p>
    <w:p w14:paraId="1091F2A2" w14:textId="77777777" w:rsidR="00F53019" w:rsidRPr="00C96C0A" w:rsidRDefault="00F53019">
      <w:pPr>
        <w:pStyle w:val="PargrafodaLista"/>
        <w:spacing w:before="120"/>
        <w:ind w:left="1728"/>
        <w:jc w:val="both"/>
        <w:rPr>
          <w:rFonts w:ascii="Arial" w:hAnsi="Arial" w:cs="Arial"/>
        </w:rPr>
      </w:pPr>
    </w:p>
    <w:p w14:paraId="1091F2A3" w14:textId="77777777" w:rsidR="00F53019" w:rsidRPr="00C96C0A" w:rsidRDefault="00F53019">
      <w:pPr>
        <w:pStyle w:val="PargrafodaLista"/>
        <w:spacing w:before="120"/>
        <w:ind w:left="1728"/>
        <w:jc w:val="both"/>
        <w:rPr>
          <w:rFonts w:ascii="Arial" w:hAnsi="Arial" w:cs="Arial"/>
        </w:rPr>
      </w:pPr>
    </w:p>
    <w:p w14:paraId="1091F2A4" w14:textId="77777777" w:rsidR="00F53019" w:rsidRPr="00C96C0A" w:rsidRDefault="00C455D0">
      <w:pPr>
        <w:pStyle w:val="PargrafodaLista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bookmarkStart w:id="17" w:name="_Toc169178104"/>
      <w:r w:rsidRPr="00C96C0A">
        <w:rPr>
          <w:rFonts w:ascii="Arial" w:hAnsi="Arial" w:cs="Arial"/>
          <w:b/>
          <w:bCs/>
        </w:rPr>
        <w:t>NIVEIS MÍNIMOS DOS SERVIÇOS DE MANUTENÇÃO EVOLUTIVA</w:t>
      </w:r>
      <w:bookmarkEnd w:id="17"/>
    </w:p>
    <w:p w14:paraId="1091F2A5" w14:textId="77777777" w:rsidR="00F53019" w:rsidRPr="00C96C0A" w:rsidRDefault="00F53019">
      <w:pPr>
        <w:pStyle w:val="PargrafodaLista"/>
        <w:spacing w:before="120"/>
        <w:ind w:left="360"/>
        <w:jc w:val="both"/>
        <w:rPr>
          <w:rFonts w:ascii="Arial" w:hAnsi="Arial" w:cs="Arial"/>
        </w:rPr>
      </w:pPr>
    </w:p>
    <w:p w14:paraId="1091F2A6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jc w:val="both"/>
        <w:rPr>
          <w:rFonts w:ascii="Arial" w:hAnsi="Arial" w:cs="Arial"/>
        </w:rPr>
      </w:pPr>
      <w:bookmarkStart w:id="18" w:name="_Toc169178105"/>
      <w:r w:rsidRPr="00C96C0A">
        <w:rPr>
          <w:rFonts w:ascii="Arial" w:hAnsi="Arial" w:cs="Arial"/>
        </w:rPr>
        <w:t>Solicitação de manutenção evolutiva</w:t>
      </w:r>
      <w:bookmarkEnd w:id="18"/>
    </w:p>
    <w:p w14:paraId="1091F2A7" w14:textId="067F41D8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 CONTRATADA deverá fornecer a estimativa de preços ou a justificativa de inviabilidade técnica 15 (quinze) dias corridos após a solicitação do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;</w:t>
      </w:r>
    </w:p>
    <w:p w14:paraId="1091F2A8" w14:textId="77777777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>A CONTRATADA poderá solicitar mais prazo para fornecer a estimativa desde que devidamente justificado;</w:t>
      </w:r>
    </w:p>
    <w:p w14:paraId="1091F2A9" w14:textId="77777777" w:rsidR="00F53019" w:rsidRPr="00C96C0A" w:rsidRDefault="00F53019">
      <w:pPr>
        <w:pStyle w:val="PargrafodaLista"/>
        <w:spacing w:before="120"/>
        <w:ind w:left="1224"/>
        <w:jc w:val="both"/>
        <w:rPr>
          <w:rFonts w:ascii="Arial" w:hAnsi="Arial" w:cs="Arial"/>
        </w:rPr>
      </w:pPr>
    </w:p>
    <w:p w14:paraId="1091F2AA" w14:textId="77777777" w:rsidR="00F53019" w:rsidRPr="00C96C0A" w:rsidRDefault="00C455D0">
      <w:pPr>
        <w:pStyle w:val="PargrafodaLista"/>
        <w:numPr>
          <w:ilvl w:val="1"/>
          <w:numId w:val="5"/>
        </w:numPr>
        <w:spacing w:before="120"/>
        <w:jc w:val="both"/>
        <w:rPr>
          <w:rFonts w:ascii="Arial" w:hAnsi="Arial" w:cs="Arial"/>
        </w:rPr>
      </w:pPr>
      <w:bookmarkStart w:id="19" w:name="_Toc169178106"/>
      <w:r w:rsidRPr="00C96C0A">
        <w:rPr>
          <w:rFonts w:ascii="Arial" w:hAnsi="Arial" w:cs="Arial"/>
        </w:rPr>
        <w:t>Ordens de serviços</w:t>
      </w:r>
      <w:bookmarkEnd w:id="19"/>
    </w:p>
    <w:p w14:paraId="1091F2AB" w14:textId="34C9E4EF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A CONTRATADA terá 15 (quinze) dias úteis corridos para elaborar e fornecer o plano de atendimento da O.S. para 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avaliar e dar aceite, autorizando assim o início de sua execução.</w:t>
      </w:r>
    </w:p>
    <w:p w14:paraId="1091F2AC" w14:textId="51274E95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 xml:space="preserve"> procederá com a validação do plano de atendimento em 5 (cinco) dias corridos;</w:t>
      </w:r>
    </w:p>
    <w:p w14:paraId="1091F2AD" w14:textId="21B16962" w:rsidR="00F53019" w:rsidRPr="00C96C0A" w:rsidRDefault="00C455D0">
      <w:pPr>
        <w:pStyle w:val="PargrafodaLista"/>
        <w:numPr>
          <w:ilvl w:val="2"/>
          <w:numId w:val="5"/>
        </w:numPr>
        <w:spacing w:before="120"/>
        <w:jc w:val="both"/>
        <w:rPr>
          <w:rFonts w:ascii="Arial" w:hAnsi="Arial" w:cs="Arial"/>
        </w:rPr>
      </w:pPr>
      <w:r w:rsidRPr="00C96C0A">
        <w:rPr>
          <w:rFonts w:ascii="Arial" w:hAnsi="Arial" w:cs="Arial"/>
        </w:rPr>
        <w:t xml:space="preserve">O prazo para execução da O.S. será fornecido pela CONTRATADA no plano de atendimento aceito pelo </w:t>
      </w:r>
      <w:r w:rsidR="00C96C0A">
        <w:rPr>
          <w:rFonts w:ascii="Arial" w:hAnsi="Arial" w:cs="Arial"/>
        </w:rPr>
        <w:t>BASA</w:t>
      </w:r>
      <w:r w:rsidRPr="00C96C0A">
        <w:rPr>
          <w:rFonts w:ascii="Arial" w:hAnsi="Arial" w:cs="Arial"/>
        </w:rPr>
        <w:t>;</w:t>
      </w:r>
    </w:p>
    <w:p w14:paraId="1091F2AE" w14:textId="4E119012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 xml:space="preserve">O </w:t>
      </w:r>
      <w:r w:rsidR="00C96C0A">
        <w:rPr>
          <w:rFonts w:ascii="Arial" w:hAnsi="Arial" w:cs="Arial"/>
          <w:lang w:eastAsia="en-US"/>
        </w:rPr>
        <w:t>BASA</w:t>
      </w:r>
      <w:r w:rsidRPr="00C96C0A">
        <w:rPr>
          <w:rFonts w:ascii="Arial" w:hAnsi="Arial" w:cs="Arial"/>
          <w:lang w:eastAsia="en-US"/>
        </w:rPr>
        <w:t xml:space="preserve"> deverá proceder à validação dos artefatos entregues em até 50% do prazo de execução do serviço entregue registrado na OS.</w:t>
      </w:r>
    </w:p>
    <w:p w14:paraId="1091F2AF" w14:textId="77777777" w:rsidR="00F53019" w:rsidRPr="00C96C0A" w:rsidRDefault="00C455D0">
      <w:pPr>
        <w:pStyle w:val="PargrafodaLista"/>
        <w:numPr>
          <w:ilvl w:val="3"/>
          <w:numId w:val="5"/>
        </w:numPr>
        <w:spacing w:before="120"/>
        <w:contextualSpacing w:val="0"/>
        <w:jc w:val="both"/>
        <w:rPr>
          <w:rFonts w:ascii="Arial" w:hAnsi="Arial" w:cs="Arial"/>
        </w:rPr>
      </w:pPr>
      <w:r w:rsidRPr="00C96C0A">
        <w:rPr>
          <w:rFonts w:ascii="Arial" w:hAnsi="Arial" w:cs="Arial"/>
          <w:lang w:eastAsia="en-US"/>
        </w:rPr>
        <w:t>Caso esse prazo para validação seja inferior a 30 (trinta) dias, deve-se considerar 30 (trinta) dias.</w:t>
      </w:r>
    </w:p>
    <w:p w14:paraId="1091F2B0" w14:textId="77777777" w:rsidR="00F53019" w:rsidRPr="00C96C0A" w:rsidRDefault="00F53019">
      <w:pPr>
        <w:spacing w:before="120"/>
        <w:jc w:val="both"/>
        <w:rPr>
          <w:rFonts w:ascii="Arial" w:hAnsi="Arial" w:cs="Arial"/>
        </w:rPr>
      </w:pPr>
    </w:p>
    <w:p w14:paraId="1091F2B1" w14:textId="77777777" w:rsidR="00F53019" w:rsidRPr="00C96C0A" w:rsidRDefault="00F53019">
      <w:pPr>
        <w:pStyle w:val="PargrafodaLista"/>
        <w:spacing w:before="120"/>
        <w:ind w:left="792"/>
        <w:jc w:val="both"/>
        <w:rPr>
          <w:rFonts w:ascii="Arial" w:hAnsi="Arial" w:cs="Arial"/>
        </w:rPr>
      </w:pPr>
    </w:p>
    <w:sectPr w:rsidR="00F53019" w:rsidRPr="00C96C0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B7B1" w14:textId="77777777" w:rsidR="00F51D36" w:rsidRDefault="00F51D36">
      <w:r>
        <w:separator/>
      </w:r>
    </w:p>
  </w:endnote>
  <w:endnote w:type="continuationSeparator" w:id="0">
    <w:p w14:paraId="3FA65D33" w14:textId="77777777" w:rsidR="00F51D36" w:rsidRDefault="00F51D36">
      <w:r>
        <w:continuationSeparator/>
      </w:r>
    </w:p>
  </w:endnote>
  <w:endnote w:type="continuationNotice" w:id="1">
    <w:p w14:paraId="7D5695BA" w14:textId="77777777" w:rsidR="0063435D" w:rsidRDefault="00634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194292"/>
      <w:docPartObj>
        <w:docPartGallery w:val="Page Numbers (Bottom of Page)"/>
        <w:docPartUnique/>
      </w:docPartObj>
    </w:sdtPr>
    <w:sdtEndPr/>
    <w:sdtContent>
      <w:p w14:paraId="76C97834" w14:textId="2B1D471D" w:rsidR="00C96C0A" w:rsidRDefault="00C96C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1F1CA" w14:textId="77777777" w:rsidR="00C455D0" w:rsidRDefault="00C455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5AFB" w14:textId="77777777" w:rsidR="00F51D36" w:rsidRDefault="00F51D36">
      <w:r>
        <w:rPr>
          <w:color w:val="000000"/>
        </w:rPr>
        <w:separator/>
      </w:r>
    </w:p>
  </w:footnote>
  <w:footnote w:type="continuationSeparator" w:id="0">
    <w:p w14:paraId="46E18F7A" w14:textId="77777777" w:rsidR="00F51D36" w:rsidRDefault="00F51D36">
      <w:r>
        <w:continuationSeparator/>
      </w:r>
    </w:p>
  </w:footnote>
  <w:footnote w:type="continuationNotice" w:id="1">
    <w:p w14:paraId="53F8519C" w14:textId="77777777" w:rsidR="0063435D" w:rsidRDefault="00634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866F" w14:textId="0B70EA41" w:rsidR="002D32CC" w:rsidRDefault="00C96C0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D76382" wp14:editId="344E0C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1010404324" name="Caixa de Texto 8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8DBAD" w14:textId="074048E1" w:rsidR="00C96C0A" w:rsidRPr="00C96C0A" w:rsidRDefault="00C96C0A" w:rsidP="00C96C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96C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76382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#RESTRITA" style="position:absolute;left:0;text-align:left;margin-left:20.85pt;margin-top:0;width:72.0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" filled="f" stroked="f">
              <v:textbox style="mso-fit-shape-to-text:t" inset="0,15pt,20pt,0">
                <w:txbxContent>
                  <w:p w14:paraId="33E8DBAD" w14:textId="074048E1" w:rsidR="00C96C0A" w:rsidRPr="00C96C0A" w:rsidRDefault="00C96C0A" w:rsidP="00C96C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96C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F1C7" w14:textId="36F77B74" w:rsidR="00C455D0" w:rsidRDefault="00D1471E" w:rsidP="00D1471E">
    <w:pPr>
      <w:pStyle w:val="Cabealho"/>
      <w:tabs>
        <w:tab w:val="clear" w:pos="4419"/>
        <w:tab w:val="clear" w:pos="8838"/>
      </w:tabs>
      <w:ind w:firstLine="0"/>
    </w:pPr>
    <w:r w:rsidRPr="00D1471E">
      <w:drawing>
        <wp:inline distT="0" distB="0" distL="0" distR="0" wp14:anchorId="0CFB006C" wp14:editId="66A50F0A">
          <wp:extent cx="2419350" cy="342900"/>
          <wp:effectExtent l="0" t="0" r="0" b="0"/>
          <wp:docPr id="30677227" name="Imagem 6" descr="b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6C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271652" wp14:editId="7C29571A">
              <wp:simplePos x="1080655" y="451262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729376993" name="Caixa de Texto 9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83488" w14:textId="167446E3" w:rsidR="00C96C0A" w:rsidRPr="00C96C0A" w:rsidRDefault="00C96C0A" w:rsidP="00C96C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96C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7165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#RESTRITA" style="position:absolute;left:0;text-align:left;margin-left:20.85pt;margin-top:0;width:72.05pt;height:29.6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9283488" w14:textId="167446E3" w:rsidR="00C96C0A" w:rsidRPr="00C96C0A" w:rsidRDefault="00C96C0A" w:rsidP="00C96C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96C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013D" w14:textId="4DACD847" w:rsidR="002D32CC" w:rsidRDefault="00C96C0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2006B" wp14:editId="0C2058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1083713029" name="Caixa de Texto 7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09379" w14:textId="2C4674B5" w:rsidR="00C96C0A" w:rsidRPr="00C96C0A" w:rsidRDefault="00C96C0A" w:rsidP="00C96C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96C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2006B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#RESTRITA" style="position:absolute;left:0;text-align:left;margin-left:20.85pt;margin-top:0;width:72.0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" filled="f" stroked="f">
              <v:textbox style="mso-fit-shape-to-text:t" inset="0,15pt,20pt,0">
                <w:txbxContent>
                  <w:p w14:paraId="75A09379" w14:textId="2C4674B5" w:rsidR="00C96C0A" w:rsidRPr="00C96C0A" w:rsidRDefault="00C96C0A" w:rsidP="00C96C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96C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BAD"/>
    <w:multiLevelType w:val="multilevel"/>
    <w:tmpl w:val="3BACA4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145B36"/>
    <w:multiLevelType w:val="multilevel"/>
    <w:tmpl w:val="FBE8B0DE"/>
    <w:styleLink w:val="LFO3"/>
    <w:lvl w:ilvl="0">
      <w:numFmt w:val="bullet"/>
      <w:pStyle w:val="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4126318"/>
    <w:multiLevelType w:val="multilevel"/>
    <w:tmpl w:val="CD363A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F20EA2"/>
    <w:multiLevelType w:val="multilevel"/>
    <w:tmpl w:val="2A764378"/>
    <w:styleLink w:val="LFO1"/>
    <w:lvl w:ilvl="0">
      <w:start w:val="1"/>
      <w:numFmt w:val="lowerLetter"/>
      <w:pStyle w:val="CharChar1CharCha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2A5DAA"/>
    <w:multiLevelType w:val="multilevel"/>
    <w:tmpl w:val="2894006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4" w:hanging="432"/>
      </w:pPr>
      <w:rPr>
        <w:rFonts w:ascii="Arial" w:hAnsi="Arial" w:cs="Arial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447D12"/>
    <w:multiLevelType w:val="multilevel"/>
    <w:tmpl w:val="F65E2130"/>
    <w:styleLink w:val="LFO2"/>
    <w:lvl w:ilvl="0">
      <w:start w:val="1"/>
      <w:numFmt w:val="decimal"/>
      <w:pStyle w:val="N2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ind w:left="1134" w:hanging="1134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517325">
    <w:abstractNumId w:val="3"/>
  </w:num>
  <w:num w:numId="2" w16cid:durableId="1460998538">
    <w:abstractNumId w:val="5"/>
  </w:num>
  <w:num w:numId="3" w16cid:durableId="1718771178">
    <w:abstractNumId w:val="1"/>
  </w:num>
  <w:num w:numId="4" w16cid:durableId="1727874189">
    <w:abstractNumId w:val="0"/>
  </w:num>
  <w:num w:numId="5" w16cid:durableId="663316449">
    <w:abstractNumId w:val="2"/>
  </w:num>
  <w:num w:numId="6" w16cid:durableId="175474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19"/>
    <w:rsid w:val="001F2240"/>
    <w:rsid w:val="0022727E"/>
    <w:rsid w:val="002D32CC"/>
    <w:rsid w:val="0039704A"/>
    <w:rsid w:val="004D7405"/>
    <w:rsid w:val="004E61AF"/>
    <w:rsid w:val="0063435D"/>
    <w:rsid w:val="00985A6B"/>
    <w:rsid w:val="00AC4427"/>
    <w:rsid w:val="00B26F77"/>
    <w:rsid w:val="00B92B35"/>
    <w:rsid w:val="00C455D0"/>
    <w:rsid w:val="00C96C0A"/>
    <w:rsid w:val="00CB0B7F"/>
    <w:rsid w:val="00D1471E"/>
    <w:rsid w:val="00F51D36"/>
    <w:rsid w:val="00F53019"/>
    <w:rsid w:val="00F90F09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1F1BA"/>
  <w15:docId w15:val="{4AA9AB05-A9EE-4484-832C-7CBB83C8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ind w:left="-70" w:firstLine="70"/>
      <w:jc w:val="center"/>
      <w:outlineLvl w:val="0"/>
    </w:pPr>
    <w:rPr>
      <w:rFonts w:ascii="Arial" w:hAnsi="Arial"/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leader="dot" w:pos="7938"/>
      </w:tabs>
      <w:spacing w:before="120"/>
      <w:ind w:left="987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69" w:hanging="60"/>
      <w:outlineLvl w:val="2"/>
    </w:pPr>
    <w:rPr>
      <w:rFonts w:ascii="Arial" w:hAnsi="Arial" w:cs="Arial"/>
      <w:i/>
      <w:iCs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567"/>
      <w:jc w:val="both"/>
      <w:outlineLvl w:val="3"/>
    </w:pPr>
    <w:rPr>
      <w:rFonts w:ascii="Arial" w:hAnsi="Arial"/>
      <w:b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288"/>
      <w:jc w:val="both"/>
      <w:outlineLvl w:val="4"/>
    </w:pPr>
    <w:rPr>
      <w:rFonts w:ascii="Arial Narrow" w:hAnsi="Arial Narrow"/>
      <w:b/>
      <w:color w:val="000000"/>
      <w:sz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jc w:val="center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 Narrow" w:hAnsi="Arial Narrow"/>
      <w:b/>
      <w:color w:val="000000"/>
      <w:sz w:val="18"/>
    </w:rPr>
  </w:style>
  <w:style w:type="paragraph" w:styleId="Ttulo8">
    <w:name w:val="heading 8"/>
    <w:basedOn w:val="Normal"/>
    <w:next w:val="Normal"/>
    <w:pPr>
      <w:keepNext/>
      <w:tabs>
        <w:tab w:val="left" w:pos="360"/>
        <w:tab w:val="left" w:leader="dot" w:pos="7938"/>
      </w:tabs>
      <w:spacing w:before="120"/>
      <w:ind w:left="360" w:firstLine="66"/>
      <w:jc w:val="both"/>
      <w:outlineLvl w:val="7"/>
    </w:pPr>
    <w:rPr>
      <w:rFonts w:ascii="Arial" w:hAnsi="Arial"/>
      <w:b/>
      <w:sz w:val="19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 Narrow" w:hAnsi="Arial Narrow"/>
      <w:b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rPr>
      <w:rFonts w:ascii="Arial" w:eastAsia="Times New Roman" w:hAnsi="Arial" w:cs="Arial"/>
      <w:i/>
      <w:iCs/>
      <w:sz w:val="18"/>
      <w:szCs w:val="20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character" w:customStyle="1" w:styleId="Ttulo5Char">
    <w:name w:val="Título 5 Char"/>
    <w:basedOn w:val="Fontepargpadro"/>
    <w:rPr>
      <w:rFonts w:ascii="Arial Narrow" w:eastAsia="Times New Roman" w:hAnsi="Arial Narrow" w:cs="Times New Roman"/>
      <w:b/>
      <w:color w:val="000000"/>
      <w:sz w:val="18"/>
      <w:szCs w:val="20"/>
      <w:lang w:eastAsia="pt-BR"/>
    </w:rPr>
  </w:style>
  <w:style w:type="character" w:customStyle="1" w:styleId="Ttulo6Char">
    <w:name w:val="Título 6 Char"/>
    <w:basedOn w:val="Fontepargpadro"/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7Char">
    <w:name w:val="Título 7 Char"/>
    <w:basedOn w:val="Fontepargpadro"/>
    <w:rPr>
      <w:rFonts w:ascii="Arial Narrow" w:eastAsia="Times New Roman" w:hAnsi="Arial Narrow" w:cs="Times New Roman"/>
      <w:b/>
      <w:color w:val="000000"/>
      <w:sz w:val="18"/>
      <w:szCs w:val="20"/>
      <w:lang w:eastAsia="pt-BR"/>
    </w:rPr>
  </w:style>
  <w:style w:type="character" w:customStyle="1" w:styleId="Ttulo8Char">
    <w:name w:val="Título 8 Char"/>
    <w:basedOn w:val="Fontepargpadro"/>
    <w:rPr>
      <w:rFonts w:ascii="Arial" w:eastAsia="Times New Roman" w:hAnsi="Arial" w:cs="Times New Roman"/>
      <w:b/>
      <w:sz w:val="19"/>
      <w:szCs w:val="20"/>
      <w:lang w:eastAsia="pt-BR"/>
    </w:rPr>
  </w:style>
  <w:style w:type="character" w:customStyle="1" w:styleId="Ttulo9Char">
    <w:name w:val="Título 9 Char"/>
    <w:basedOn w:val="Fontepargpadro"/>
    <w:rPr>
      <w:rFonts w:ascii="Arial Narrow" w:eastAsia="Times New Roman" w:hAnsi="Arial Narrow" w:cs="Times New Roman"/>
      <w:b/>
      <w:sz w:val="18"/>
      <w:szCs w:val="20"/>
      <w:lang w:eastAsia="pt-BR"/>
    </w:rPr>
  </w:style>
  <w:style w:type="paragraph" w:styleId="Commarcadores">
    <w:name w:val="List Bullet"/>
    <w:basedOn w:val="Normal"/>
    <w:autoRedefine/>
    <w:pPr>
      <w:widowControl w:val="0"/>
      <w:tabs>
        <w:tab w:val="left" w:pos="360"/>
      </w:tabs>
      <w:ind w:left="360" w:hanging="360"/>
    </w:pPr>
  </w:style>
  <w:style w:type="paragraph" w:customStyle="1" w:styleId="A091672">
    <w:name w:val="_A091672"/>
    <w:pPr>
      <w:suppressAutoHyphens/>
      <w:spacing w:after="0" w:line="240" w:lineRule="auto"/>
      <w:ind w:left="2160" w:hanging="100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0172">
    <w:name w:val="_A090172"/>
    <w:pPr>
      <w:suppressAutoHyphens/>
      <w:spacing w:after="0" w:line="240" w:lineRule="auto"/>
      <w:ind w:firstLine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669">
    <w:name w:val="_A010669"/>
    <w:pPr>
      <w:suppressAutoHyphens/>
      <w:spacing w:after="0" w:line="240" w:lineRule="auto"/>
      <w:ind w:left="720" w:right="432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customStyle="1" w:styleId="A010669Char">
    <w:name w:val="_A010669 Char"/>
    <w:basedOn w:val="Fontepargpadro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40972">
    <w:name w:val="_A040972"/>
    <w:pPr>
      <w:suppressAutoHyphens/>
      <w:spacing w:after="0" w:line="240" w:lineRule="auto"/>
      <w:ind w:left="1152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customStyle="1" w:styleId="A040972Char">
    <w:name w:val="_A040972 Char"/>
    <w:basedOn w:val="Fontepargpadro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1269">
    <w:name w:val="_A011269"/>
    <w:pPr>
      <w:suppressAutoHyphens/>
      <w:spacing w:after="0" w:line="240" w:lineRule="auto"/>
      <w:ind w:left="1584" w:right="432" w:hanging="158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EDITAL">
    <w:name w:val="EDITAL"/>
    <w:pPr>
      <w:suppressAutoHyphens/>
      <w:spacing w:after="0" w:line="240" w:lineRule="auto"/>
      <w:ind w:right="28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62572">
    <w:name w:val="_A162572"/>
    <w:pPr>
      <w:suppressAutoHyphens/>
      <w:spacing w:after="0" w:line="240" w:lineRule="auto"/>
      <w:ind w:left="3456" w:hanging="129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ALINHA">
    <w:name w:val="N/ALINHA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2572">
    <w:name w:val="_A092572"/>
    <w:pPr>
      <w:suppressAutoHyphens/>
      <w:spacing w:after="0" w:line="240" w:lineRule="auto"/>
      <w:ind w:left="3456" w:hanging="230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253072">
    <w:name w:val="_A253072"/>
    <w:pPr>
      <w:suppressAutoHyphens/>
      <w:spacing w:after="0" w:line="240" w:lineRule="auto"/>
      <w:ind w:left="4176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1671">
    <w:name w:val="_A091671"/>
    <w:pPr>
      <w:suppressAutoHyphens/>
      <w:spacing w:after="0" w:line="240" w:lineRule="auto"/>
      <w:ind w:left="2160" w:right="144" w:hanging="100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670">
    <w:name w:val="_A010670"/>
    <w:pPr>
      <w:suppressAutoHyphens/>
      <w:spacing w:after="0" w:line="240" w:lineRule="auto"/>
      <w:ind w:left="720" w:right="288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51172">
    <w:name w:val="_A051172"/>
    <w:pPr>
      <w:suppressAutoHyphens/>
      <w:spacing w:after="0" w:line="240" w:lineRule="auto"/>
      <w:ind w:left="1440" w:hanging="86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11172">
    <w:name w:val="_A111172"/>
    <w:pPr>
      <w:suppressAutoHyphens/>
      <w:spacing w:after="0" w:line="240" w:lineRule="auto"/>
      <w:ind w:left="144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">
    <w:name w:val="C"/>
    <w:pPr>
      <w:suppressAutoHyphens/>
      <w:spacing w:after="0" w:line="240" w:lineRule="auto"/>
      <w:ind w:left="576" w:hanging="57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1672">
    <w:name w:val="_A011672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010172">
    <w:name w:val="_C010172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Ttulo">
    <w:name w:val="Title"/>
    <w:basedOn w:val="Normal"/>
    <w:uiPriority w:val="10"/>
    <w:qFormat/>
    <w:pPr>
      <w:ind w:firstLine="288"/>
      <w:jc w:val="center"/>
    </w:pPr>
    <w:rPr>
      <w:b/>
      <w:color w:val="000000"/>
      <w:sz w:val="24"/>
    </w:rPr>
  </w:style>
  <w:style w:type="character" w:customStyle="1" w:styleId="TtuloChar">
    <w:name w:val="Título Char"/>
    <w:basedOn w:val="Fontepargpadro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customStyle="1" w:styleId="RCRodapCentralizado">
    <w:name w:val="RC RodapéCentralizado"/>
    <w:pPr>
      <w:suppressAutoHyphens/>
      <w:spacing w:before="160" w:after="0" w:line="240" w:lineRule="auto"/>
      <w:jc w:val="center"/>
    </w:pPr>
    <w:rPr>
      <w:rFonts w:ascii="Times New Roman" w:eastAsia="Times New Roman" w:hAnsi="Times New Roman"/>
      <w:color w:val="000000"/>
      <w:sz w:val="16"/>
      <w:szCs w:val="20"/>
      <w:lang w:eastAsia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ind w:firstLine="288"/>
      <w:jc w:val="both"/>
    </w:pPr>
    <w:rPr>
      <w:color w:val="000000"/>
      <w:sz w:val="2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0172">
    <w:name w:val="_A310172"/>
    <w:pPr>
      <w:suppressAutoHyphens/>
      <w:spacing w:after="0" w:line="240" w:lineRule="auto"/>
      <w:ind w:firstLine="43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51572">
    <w:name w:val="_A151572"/>
    <w:pPr>
      <w:suppressAutoHyphens/>
      <w:spacing w:after="0" w:line="240" w:lineRule="auto"/>
      <w:ind w:left="201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172">
    <w:name w:val="_A010172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010172">
    <w:name w:val="_N010172"/>
    <w:pPr>
      <w:tabs>
        <w:tab w:val="left" w:pos="8064"/>
      </w:tabs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472">
    <w:name w:val="_A010472"/>
    <w:pPr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1172">
    <w:name w:val="_A091172"/>
    <w:pPr>
      <w:suppressAutoHyphens/>
      <w:spacing w:after="0" w:line="240" w:lineRule="auto"/>
      <w:ind w:left="1440" w:hanging="28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2472">
    <w:name w:val="_A092472"/>
    <w:pPr>
      <w:suppressAutoHyphens/>
      <w:spacing w:after="0" w:line="240" w:lineRule="auto"/>
      <w:ind w:left="3312" w:hanging="216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20172">
    <w:name w:val="_A120172"/>
    <w:pPr>
      <w:suppressAutoHyphens/>
      <w:spacing w:after="0" w:line="240" w:lineRule="auto"/>
      <w:ind w:firstLine="158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pPr>
      <w:ind w:left="851" w:hanging="563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</w:style>
  <w:style w:type="paragraph" w:customStyle="1" w:styleId="N010171">
    <w:name w:val="_N010171"/>
    <w:pPr>
      <w:suppressAutoHyphens/>
      <w:spacing w:after="0" w:line="240" w:lineRule="auto"/>
      <w:ind w:right="144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A162272">
    <w:name w:val="_A162272"/>
    <w:pPr>
      <w:suppressAutoHyphens/>
      <w:spacing w:after="0" w:line="240" w:lineRule="auto"/>
      <w:ind w:left="3024" w:hanging="86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pPr>
      <w:ind w:left="709" w:hanging="421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pPr>
      <w:ind w:left="2835" w:hanging="850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pPr>
      <w:jc w:val="center"/>
    </w:pPr>
    <w:rPr>
      <w:b/>
      <w:sz w:val="22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a0916720">
    <w:name w:val="a091672"/>
    <w:basedOn w:val="Normal"/>
    <w:pPr>
      <w:ind w:left="2160" w:hanging="1008"/>
      <w:jc w:val="both"/>
    </w:pPr>
    <w:rPr>
      <w:color w:val="000000"/>
      <w:sz w:val="24"/>
      <w:szCs w:val="24"/>
    </w:rPr>
  </w:style>
  <w:style w:type="paragraph" w:customStyle="1" w:styleId="A091672Char">
    <w:name w:val="_A091672 Char"/>
    <w:pPr>
      <w:suppressAutoHyphens/>
      <w:spacing w:after="0" w:line="240" w:lineRule="auto"/>
      <w:ind w:left="2160" w:hanging="100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010169">
    <w:name w:val="_C010169"/>
    <w:pPr>
      <w:suppressAutoHyphens/>
      <w:spacing w:after="0" w:line="240" w:lineRule="auto"/>
      <w:ind w:right="432"/>
      <w:jc w:val="center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972">
    <w:name w:val="_A010972"/>
    <w:pPr>
      <w:suppressAutoHyphens/>
      <w:spacing w:after="0" w:line="240" w:lineRule="auto"/>
      <w:ind w:left="1152" w:hanging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971">
    <w:name w:val="_A010971"/>
    <w:pPr>
      <w:suppressAutoHyphens/>
      <w:spacing w:after="0" w:line="240" w:lineRule="auto"/>
      <w:ind w:left="1152" w:right="144" w:hanging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61672">
    <w:name w:val="_A161672"/>
    <w:pPr>
      <w:suppressAutoHyphens/>
      <w:spacing w:after="0" w:line="240" w:lineRule="auto"/>
      <w:ind w:left="216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21272">
    <w:name w:val="_A121272"/>
    <w:pPr>
      <w:suppressAutoHyphens/>
      <w:spacing w:after="0" w:line="240" w:lineRule="auto"/>
      <w:ind w:left="158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030372">
    <w:name w:val="_N030372"/>
    <w:pPr>
      <w:suppressAutoHyphens/>
      <w:spacing w:after="0" w:line="240" w:lineRule="auto"/>
      <w:ind w:left="288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A090972">
    <w:name w:val="_A090972"/>
    <w:pPr>
      <w:suppressAutoHyphens/>
      <w:spacing w:after="0" w:line="240" w:lineRule="auto"/>
      <w:ind w:left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40971">
    <w:name w:val="_A040971"/>
    <w:pPr>
      <w:suppressAutoHyphens/>
      <w:spacing w:after="0" w:line="240" w:lineRule="auto"/>
      <w:ind w:left="1152" w:right="144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Lista">
    <w:name w:val="List"/>
    <w:basedOn w:val="Normal"/>
    <w:pPr>
      <w:ind w:left="283" w:hanging="283"/>
    </w:pPr>
  </w:style>
  <w:style w:type="paragraph" w:customStyle="1" w:styleId="A091472">
    <w:name w:val="_A091472"/>
    <w:pPr>
      <w:suppressAutoHyphens/>
      <w:spacing w:after="0" w:line="240" w:lineRule="auto"/>
      <w:ind w:left="1872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PSTQQS">
    <w:name w:val="PSTQQS"/>
    <w:pPr>
      <w:suppressAutoHyphens/>
      <w:spacing w:after="0" w:line="240" w:lineRule="auto"/>
      <w:ind w:firstLine="129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G">
    <w:name w:val="CG"/>
    <w:pPr>
      <w:suppressAutoHyphens/>
      <w:spacing w:after="0" w:line="240" w:lineRule="auto"/>
      <w:ind w:left="576" w:hanging="57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409720">
    <w:name w:val="a040972"/>
    <w:basedOn w:val="Normal"/>
    <w:pPr>
      <w:ind w:left="1152" w:hanging="720"/>
      <w:jc w:val="both"/>
    </w:pPr>
    <w:rPr>
      <w:color w:val="000000"/>
      <w:sz w:val="24"/>
      <w:szCs w:val="24"/>
    </w:rPr>
  </w:style>
  <w:style w:type="paragraph" w:customStyle="1" w:styleId="A102075">
    <w:name w:val="_A102075"/>
    <w:basedOn w:val="Normal"/>
    <w:pPr>
      <w:ind w:left="2736" w:firstLine="1296"/>
      <w:jc w:val="both"/>
    </w:pPr>
    <w:rPr>
      <w:rFonts w:ascii="Tms Rmn" w:hAnsi="Tms Rmn"/>
      <w:sz w:val="24"/>
    </w:rPr>
  </w:style>
  <w:style w:type="paragraph" w:customStyle="1" w:styleId="Ttulo3Centralizado">
    <w:name w:val="Título 3 + Centralizado"/>
    <w:basedOn w:val="Ttulo2"/>
    <w:pPr>
      <w:jc w:val="center"/>
    </w:pPr>
  </w:style>
  <w:style w:type="paragraph" w:customStyle="1" w:styleId="IIII">
    <w:name w:val="IIII"/>
    <w:pPr>
      <w:suppressAutoHyphens/>
      <w:spacing w:after="0" w:line="240" w:lineRule="auto"/>
      <w:ind w:left="864" w:hanging="43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511720">
    <w:name w:val="a051172"/>
    <w:basedOn w:val="Normal"/>
    <w:pPr>
      <w:ind w:left="1440" w:hanging="864"/>
      <w:jc w:val="both"/>
    </w:pPr>
    <w:rPr>
      <w:color w:val="000000"/>
      <w:sz w:val="24"/>
      <w:szCs w:val="24"/>
    </w:rPr>
  </w:style>
  <w:style w:type="paragraph" w:customStyle="1" w:styleId="a0104720">
    <w:name w:val="a010472"/>
    <w:basedOn w:val="Normal"/>
    <w:pPr>
      <w:ind w:left="432" w:hanging="432"/>
      <w:jc w:val="both"/>
    </w:pPr>
    <w:rPr>
      <w:color w:val="000000"/>
      <w:sz w:val="24"/>
      <w:szCs w:val="24"/>
    </w:rPr>
  </w:style>
  <w:style w:type="paragraph" w:customStyle="1" w:styleId="011571">
    <w:name w:val="011571"/>
    <w:pPr>
      <w:widowControl w:val="0"/>
      <w:suppressAutoHyphens/>
      <w:spacing w:after="0" w:line="240" w:lineRule="auto"/>
      <w:ind w:left="2016" w:hanging="201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Textoembloco">
    <w:name w:val="Block Text"/>
    <w:basedOn w:val="Normal"/>
    <w:pPr>
      <w:ind w:left="1560" w:right="-1" w:hanging="709"/>
      <w:jc w:val="both"/>
    </w:pPr>
    <w:rPr>
      <w:rFonts w:ascii="Arial" w:hAnsi="Arial"/>
      <w:sz w:val="18"/>
    </w:rPr>
  </w:style>
  <w:style w:type="character" w:customStyle="1" w:styleId="EmailStyle20">
    <w:name w:val="EmailStyle20"/>
    <w:basedOn w:val="Fontepargpadro"/>
    <w:rPr>
      <w:rFonts w:ascii="Arial" w:hAnsi="Arial"/>
      <w:color w:val="000080"/>
      <w:sz w:val="20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010168">
    <w:name w:val="_A010168"/>
    <w:pPr>
      <w:suppressAutoHyphens/>
      <w:spacing w:after="0" w:line="240" w:lineRule="auto"/>
      <w:ind w:right="57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21">
    <w:name w:val="N21"/>
    <w:basedOn w:val="Normal"/>
    <w:pPr>
      <w:numPr>
        <w:numId w:val="2"/>
      </w:numPr>
      <w:spacing w:before="60"/>
      <w:jc w:val="both"/>
    </w:pPr>
    <w:rPr>
      <w:rFonts w:ascii="Arial" w:hAnsi="Arial"/>
    </w:rPr>
  </w:style>
  <w:style w:type="paragraph" w:customStyle="1" w:styleId="CM35">
    <w:name w:val="CM35"/>
    <w:basedOn w:val="Normal"/>
    <w:next w:val="Normal"/>
    <w:pPr>
      <w:widowControl w:val="0"/>
      <w:autoSpaceDE w:val="0"/>
      <w:spacing w:after="218"/>
    </w:pPr>
    <w:rPr>
      <w:rFonts w:ascii="Arial" w:eastAsia="SimSun" w:hAnsi="Arial"/>
      <w:sz w:val="24"/>
      <w:szCs w:val="24"/>
      <w:lang w:eastAsia="zh-CN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26">
    <w:name w:val="xl26"/>
    <w:basedOn w:val="Normal"/>
    <w:pPr>
      <w:spacing w:before="100" w:after="100"/>
      <w:jc w:val="both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"/>
    <w:pPr>
      <w:spacing w:before="100" w:after="100"/>
      <w:jc w:val="both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after="100"/>
    </w:pPr>
    <w:rPr>
      <w:sz w:val="24"/>
      <w:szCs w:val="24"/>
    </w:rPr>
  </w:style>
  <w:style w:type="paragraph" w:customStyle="1" w:styleId="xl31">
    <w:name w:val="xl31"/>
    <w:basedOn w:val="Normal"/>
    <w:pPr>
      <w:spacing w:before="100" w:after="100"/>
    </w:pPr>
    <w:rPr>
      <w:sz w:val="24"/>
      <w:szCs w:val="24"/>
    </w:rPr>
  </w:style>
  <w:style w:type="paragraph" w:customStyle="1" w:styleId="a04097200">
    <w:name w:val="a0409720"/>
    <w:basedOn w:val="Normal"/>
    <w:pPr>
      <w:ind w:left="1152" w:hanging="720"/>
      <w:jc w:val="both"/>
    </w:pPr>
    <w:rPr>
      <w:color w:val="000000"/>
      <w:sz w:val="24"/>
      <w:szCs w:val="24"/>
    </w:rPr>
  </w:style>
  <w:style w:type="paragraph" w:customStyle="1" w:styleId="a0109720">
    <w:name w:val="a010972"/>
    <w:basedOn w:val="Normal"/>
    <w:pPr>
      <w:ind w:left="1152" w:hanging="1152"/>
      <w:jc w:val="both"/>
    </w:pPr>
    <w:rPr>
      <w:color w:val="000000"/>
      <w:sz w:val="24"/>
      <w:szCs w:val="24"/>
    </w:rPr>
  </w:style>
  <w:style w:type="paragraph" w:customStyle="1" w:styleId="item">
    <w:name w:val="item"/>
    <w:basedOn w:val="Normal"/>
    <w:pPr>
      <w:overflowPunct w:val="0"/>
      <w:autoSpaceDE w:val="0"/>
      <w:spacing w:before="480"/>
    </w:pPr>
    <w:rPr>
      <w:rFonts w:ascii="Arial" w:hAnsi="Arial" w:cs="Arial"/>
      <w:b/>
      <w:bCs/>
      <w:sz w:val="24"/>
      <w:szCs w:val="24"/>
    </w:rPr>
  </w:style>
  <w:style w:type="paragraph" w:customStyle="1" w:styleId="CharChar1CharChar">
    <w:name w:val="Char Char1 Char Char"/>
    <w:basedOn w:val="Normal"/>
    <w:pPr>
      <w:numPr>
        <w:numId w:val="1"/>
      </w:numPr>
      <w:tabs>
        <w:tab w:val="left" w:pos="1260"/>
      </w:tabs>
      <w:spacing w:after="160" w:line="240" w:lineRule="exact"/>
    </w:pPr>
    <w:rPr>
      <w:rFonts w:ascii="Verdana" w:hAnsi="Verdana"/>
      <w:lang w:val="en-US" w:eastAsia="en-US"/>
    </w:rPr>
  </w:style>
  <w:style w:type="character" w:styleId="nfase">
    <w:name w:val="Emphasis"/>
    <w:basedOn w:val="Fontepargpadro"/>
    <w:rPr>
      <w:i/>
      <w:iCs/>
    </w:rPr>
  </w:style>
  <w:style w:type="paragraph" w:styleId="AssinaturadeEmail">
    <w:name w:val="E-mail Signature"/>
    <w:basedOn w:val="Normal"/>
  </w:style>
  <w:style w:type="character" w:customStyle="1" w:styleId="AssinaturadeEmailChar">
    <w:name w:val="Assinatura de Email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1111720">
    <w:name w:val="a111172"/>
    <w:basedOn w:val="Normal"/>
    <w:pPr>
      <w:spacing w:before="100" w:after="100"/>
    </w:pPr>
    <w:rPr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1">
    <w:name w:val="1"/>
    <w:basedOn w:val="Normal"/>
    <w:pPr>
      <w:numPr>
        <w:numId w:val="3"/>
      </w:num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Item0">
    <w:name w:val="Item"/>
    <w:basedOn w:val="Normal"/>
    <w:pPr>
      <w:overflowPunct w:val="0"/>
      <w:autoSpaceDE w:val="0"/>
      <w:spacing w:before="480"/>
      <w:textAlignment w:val="baseline"/>
    </w:pPr>
    <w:rPr>
      <w:rFonts w:ascii="Arial" w:hAnsi="Arial"/>
      <w:b/>
      <w:sz w:val="24"/>
    </w:rPr>
  </w:style>
  <w:style w:type="paragraph" w:customStyle="1" w:styleId="a09167200">
    <w:name w:val="a0916720"/>
    <w:basedOn w:val="Normal"/>
    <w:pPr>
      <w:ind w:left="2160" w:hanging="1008"/>
      <w:jc w:val="both"/>
    </w:pPr>
    <w:rPr>
      <w:color w:val="000000"/>
      <w:sz w:val="24"/>
      <w:szCs w:val="24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PargrafodaListaChar">
    <w:name w:val="Parágrafo da Lista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0106690">
    <w:name w:val="a010669"/>
    <w:basedOn w:val="Normal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DeEmail1251">
    <w:name w:val="EstiloDeEmail1251"/>
    <w:basedOn w:val="Fontepargpadro"/>
    <w:rPr>
      <w:rFonts w:ascii="Arial" w:hAnsi="Arial" w:cs="Arial"/>
      <w:color w:val="000080"/>
      <w:sz w:val="20"/>
      <w:szCs w:val="20"/>
      <w:lang w:val="en-US" w:eastAsia="en-US" w:bidi="ar-SA"/>
    </w:rPr>
  </w:style>
  <w:style w:type="paragraph" w:customStyle="1" w:styleId="a1515720">
    <w:name w:val="a151572"/>
    <w:basedOn w:val="Normal"/>
    <w:pPr>
      <w:spacing w:before="100" w:after="100"/>
    </w:pPr>
    <w:rPr>
      <w:sz w:val="24"/>
      <w:szCs w:val="24"/>
    </w:rPr>
  </w:style>
  <w:style w:type="paragraph" w:customStyle="1" w:styleId="contrato">
    <w:name w:val="contrato"/>
    <w:basedOn w:val="Normal"/>
    <w:pPr>
      <w:jc w:val="both"/>
    </w:pPr>
    <w:rPr>
      <w:rFonts w:ascii="Arial" w:eastAsia="Calibri" w:hAnsi="Arial" w:cs="Aria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EstiloDeEmail1341">
    <w:name w:val="EstiloDeEmail1341"/>
    <w:basedOn w:val="Fontepargpadro"/>
    <w:rPr>
      <w:rFonts w:ascii="Arial" w:hAnsi="Arial" w:cs="Arial"/>
      <w:color w:val="000080"/>
      <w:sz w:val="20"/>
      <w:szCs w:val="20"/>
      <w:lang w:val="en-US" w:eastAsia="en-US" w:bidi="ar-SA"/>
    </w:rPr>
  </w:style>
  <w:style w:type="paragraph" w:styleId="Reviso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Textodenotaderodap">
    <w:name w:val="footnote text"/>
    <w:basedOn w:val="Normal"/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CabealhodoSumrio">
    <w:name w:val="TOC Heading"/>
    <w:basedOn w:val="Ttulo1"/>
    <w:next w:val="Normal"/>
    <w:pPr>
      <w:keepLines/>
      <w:spacing w:before="240" w:line="256" w:lineRule="auto"/>
      <w:ind w:left="0" w:firstLine="0"/>
      <w:jc w:val="left"/>
    </w:pPr>
    <w:rPr>
      <w:rFonts w:ascii="Cambria" w:hAnsi="Cambria"/>
      <w:b w:val="0"/>
      <w:color w:val="365F91"/>
      <w:sz w:val="32"/>
      <w:szCs w:val="32"/>
    </w:rPr>
  </w:style>
  <w:style w:type="paragraph" w:styleId="Sumrio1">
    <w:name w:val="toc 1"/>
    <w:basedOn w:val="Normal"/>
    <w:next w:val="Normal"/>
    <w:autoRedefine/>
    <w:pPr>
      <w:spacing w:after="100"/>
    </w:pPr>
  </w:style>
  <w:style w:type="paragraph" w:styleId="Sumrio2">
    <w:name w:val="toc 2"/>
    <w:basedOn w:val="Normal"/>
    <w:next w:val="Normal"/>
    <w:autoRedefine/>
    <w:pPr>
      <w:spacing w:after="100"/>
      <w:ind w:left="200"/>
    </w:pPr>
  </w:style>
  <w:style w:type="numbering" w:customStyle="1" w:styleId="LFO1">
    <w:name w:val="LFO1"/>
    <w:basedOn w:val="Semlista"/>
    <w:pPr>
      <w:numPr>
        <w:numId w:val="1"/>
      </w:numPr>
    </w:pPr>
  </w:style>
  <w:style w:type="numbering" w:customStyle="1" w:styleId="LFO2">
    <w:name w:val="LFO2"/>
    <w:basedOn w:val="Semlista"/>
    <w:pPr>
      <w:numPr>
        <w:numId w:val="2"/>
      </w:numPr>
    </w:pPr>
  </w:style>
  <w:style w:type="numbering" w:customStyle="1" w:styleId="LFO3">
    <w:name w:val="LFO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Props1.xml><?xml version="1.0" encoding="utf-8"?>
<ds:datastoreItem xmlns:ds="http://schemas.openxmlformats.org/officeDocument/2006/customXml" ds:itemID="{AD5BBC0F-DC7D-4DEC-854D-9521D8D466C6}"/>
</file>

<file path=customXml/itemProps2.xml><?xml version="1.0" encoding="utf-8"?>
<ds:datastoreItem xmlns:ds="http://schemas.openxmlformats.org/officeDocument/2006/customXml" ds:itemID="{0ABB7A6E-DD50-4304-AFFA-0E9884958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EF9FC-7E4C-4067-A306-7874C5C7B991}">
  <ds:schemaRefs>
    <ds:schemaRef ds:uri="c4b8e87c-5867-4093-9d70-3ed44f1ac6c6"/>
    <ds:schemaRef ds:uri="http://purl.org/dc/elements/1.1/"/>
    <ds:schemaRef ds:uri="http://purl.org/dc/terms/"/>
    <ds:schemaRef ds:uri="6b246026-22fd-49c2-9682-35fef256e027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4157</Words>
  <Characters>22454</Characters>
  <Application>Microsoft Office Word</Application>
  <DocSecurity>0</DocSecurity>
  <Lines>187</Lines>
  <Paragraphs>53</Paragraphs>
  <ScaleCrop>false</ScaleCrop>
  <Company/>
  <LinksUpToDate>false</LinksUpToDate>
  <CharactersWithSpaces>26558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 Calixto Jínior - F142000</dc:creator>
  <cp:lastModifiedBy>Luiz Felipe Vaz Ferry</cp:lastModifiedBy>
  <cp:revision>14</cp:revision>
  <cp:lastPrinted>2024-06-11T15:39:00Z</cp:lastPrinted>
  <dcterms:created xsi:type="dcterms:W3CDTF">2025-04-22T15:11:00Z</dcterms:created>
  <dcterms:modified xsi:type="dcterms:W3CDTF">2025-04-28T18:14:00Z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0x010100E6636C86739BF04C83832D23717093D7</vt:lpwstr>
  </property>
  <property fmtid="{D5CDD505-2E9C-101B-9397-08002B2CF9AE}" pid="3" name="docIndexRef">
    <vt:lpwstr>24ff4aab-222e-4472-b227-c55b653eb334</vt:lpwstr>
  </property>
  <property fmtid="{D5CDD505-2E9C-101B-9397-08002B2CF9AE}" pid="4" name="bjSaver">
    <vt:lpwstr>+ZmDF5k+qO6p6AFxtOU72cm8fiLXsCSj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policy="44e0988f-be64-4c83-a125-e2adc4ad5afd" origin="userSelected" xmlns="http://www.boldonj</vt:lpwstr>
  </property>
  <property fmtid="{D5CDD505-2E9C-101B-9397-08002B2CF9AE}" pid="6" name="bjDocumentLabelXML-0">
    <vt:lpwstr>ames.com/2008/01/sie/internal/label"&gt;&lt;element uid="46807141-9d9e-4bf9-a02b-1538c5edf36e" value="" /&gt;&lt;/sisl&gt;</vt:lpwstr>
  </property>
  <property fmtid="{D5CDD505-2E9C-101B-9397-08002B2CF9AE}" pid="7" name="bjClsUserRVM">
    <vt:lpwstr>[{"VisualMarkingType":10,"ShapeName":"bjCLSTB-HLM-VTB-RD-BN-DH","ApplyMarking":true}]</vt:lpwstr>
  </property>
  <property fmtid="{D5CDD505-2E9C-101B-9397-08002B2CF9AE}" pid="8" name="bjFooterPrimaryTextBox">
    <vt:lpwstr>Este documento está classificado como PÚBLICO sob responsabilidade de VALMIR Carvalho CASTELO BRANCO F090085</vt:lpwstr>
  </property>
  <property fmtid="{D5CDD505-2E9C-101B-9397-08002B2CF9AE}" pid="9" name="bjFooterFirstTextBox">
    <vt:lpwstr>Este documento está classificado como PÚBLICO sob responsabilidade de VALMIR Carvalho CASTELO BRANCO F090085</vt:lpwstr>
  </property>
  <property fmtid="{D5CDD505-2E9C-101B-9397-08002B2CF9AE}" pid="10" name="bjFooterEvenTextBox">
    <vt:lpwstr>Este documento está classificado como PÚBLICO sob responsabilidade de VALMIR Carvalho CASTELO BRANCO F090085</vt:lpwstr>
  </property>
  <property fmtid="{D5CDD505-2E9C-101B-9397-08002B2CF9AE}" pid="11" name="bjLabelHistoryID">
    <vt:lpwstr>{DFDE3F94-AF58-486F-8D6D-5F7A7478A061}</vt:lpwstr>
  </property>
  <property fmtid="{D5CDD505-2E9C-101B-9397-08002B2CF9AE}" pid="12" name="ClassificationContentMarkingHeaderShapeIds">
    <vt:lpwstr>22d3111c,40982605,3c398be4,2b7968e1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#RESTRITA</vt:lpwstr>
  </property>
  <property fmtid="{D5CDD505-2E9C-101B-9397-08002B2CF9AE}" pid="15" name="MSIP_Label_d3f3f58f-eb93-402e-9ff8-82fbde51d549_Enabled">
    <vt:lpwstr>true</vt:lpwstr>
  </property>
  <property fmtid="{D5CDD505-2E9C-101B-9397-08002B2CF9AE}" pid="16" name="MSIP_Label_d3f3f58f-eb93-402e-9ff8-82fbde51d549_SetDate">
    <vt:lpwstr>2025-04-22T15:11:21Z</vt:lpwstr>
  </property>
  <property fmtid="{D5CDD505-2E9C-101B-9397-08002B2CF9AE}" pid="17" name="MSIP_Label_d3f3f58f-eb93-402e-9ff8-82fbde51d549_Method">
    <vt:lpwstr>Privileged</vt:lpwstr>
  </property>
  <property fmtid="{D5CDD505-2E9C-101B-9397-08002B2CF9AE}" pid="18" name="MSIP_Label_d3f3f58f-eb93-402e-9ff8-82fbde51d549_Name">
    <vt:lpwstr>CLASSIFICAÇÃO RESTRITA</vt:lpwstr>
  </property>
  <property fmtid="{D5CDD505-2E9C-101B-9397-08002B2CF9AE}" pid="19" name="MSIP_Label_d3f3f58f-eb93-402e-9ff8-82fbde51d549_SiteId">
    <vt:lpwstr>ec8a6a0a-d9e4-4c1e-b499-6b85ac95eddf</vt:lpwstr>
  </property>
  <property fmtid="{D5CDD505-2E9C-101B-9397-08002B2CF9AE}" pid="20" name="MSIP_Label_d3f3f58f-eb93-402e-9ff8-82fbde51d549_ActionId">
    <vt:lpwstr>74318a2a-4d87-460d-9bda-e8018c06ceb8</vt:lpwstr>
  </property>
  <property fmtid="{D5CDD505-2E9C-101B-9397-08002B2CF9AE}" pid="21" name="MSIP_Label_d3f3f58f-eb93-402e-9ff8-82fbde51d549_ContentBits">
    <vt:lpwstr>1</vt:lpwstr>
  </property>
  <property fmtid="{D5CDD505-2E9C-101B-9397-08002B2CF9AE}" pid="22" name="MSIP_Label_d3f3f58f-eb93-402e-9ff8-82fbde51d549_Tag">
    <vt:lpwstr>10, 0, 1, 1</vt:lpwstr>
  </property>
  <property fmtid="{D5CDD505-2E9C-101B-9397-08002B2CF9AE}" pid="23" name="MediaServiceImageTags">
    <vt:lpwstr/>
  </property>
</Properties>
</file>